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B9CB06">
      <w:pPr>
        <w:ind w:firstLine="281" w:firstLineChars="100"/>
        <w:jc w:val="center"/>
        <w:rPr>
          <w:b/>
          <w:color w:val="FF00FF"/>
          <w:sz w:val="28"/>
          <w:szCs w:val="28"/>
        </w:rPr>
      </w:pPr>
      <w:r>
        <w:rPr>
          <w:rFonts w:hint="eastAsia"/>
          <w:b/>
          <w:sz w:val="28"/>
          <w:szCs w:val="28"/>
        </w:rPr>
        <w:t>基础医学院关于开展202</w:t>
      </w:r>
      <w:r>
        <w:rPr>
          <w:rFonts w:hint="eastAsia"/>
          <w:b/>
          <w:sz w:val="28"/>
          <w:szCs w:val="28"/>
          <w:lang w:val="en-US" w:eastAsia="zh-CN"/>
        </w:rPr>
        <w:t>4</w:t>
      </w:r>
      <w:r>
        <w:rPr>
          <w:rFonts w:hint="eastAsia"/>
          <w:b/>
          <w:sz w:val="28"/>
          <w:szCs w:val="28"/>
        </w:rPr>
        <w:t>-202</w:t>
      </w:r>
      <w:r>
        <w:rPr>
          <w:rFonts w:hint="eastAsia"/>
          <w:b/>
          <w:sz w:val="28"/>
          <w:szCs w:val="28"/>
          <w:lang w:val="en-US" w:eastAsia="zh-CN"/>
        </w:rPr>
        <w:t>5</w:t>
      </w:r>
      <w:r>
        <w:rPr>
          <w:rFonts w:hint="eastAsia"/>
          <w:b/>
          <w:sz w:val="28"/>
          <w:szCs w:val="28"/>
        </w:rPr>
        <w:t>学年第</w:t>
      </w:r>
      <w:r>
        <w:rPr>
          <w:rFonts w:hint="eastAsia"/>
          <w:b/>
          <w:sz w:val="28"/>
          <w:szCs w:val="28"/>
          <w:lang w:val="en-US" w:eastAsia="zh-CN"/>
        </w:rPr>
        <w:t>一</w:t>
      </w:r>
      <w:r>
        <w:rPr>
          <w:rFonts w:hint="eastAsia"/>
          <w:b/>
          <w:sz w:val="28"/>
          <w:szCs w:val="28"/>
        </w:rPr>
        <w:t>学期中期教学检查评估</w:t>
      </w:r>
      <w:r>
        <w:rPr>
          <w:rFonts w:hint="eastAsia"/>
          <w:b/>
          <w:sz w:val="28"/>
          <w:szCs w:val="28"/>
          <w:lang w:val="en-US" w:eastAsia="zh-CN"/>
        </w:rPr>
        <w:t>和评教评学</w:t>
      </w:r>
      <w:r>
        <w:rPr>
          <w:rFonts w:hint="eastAsia"/>
          <w:b/>
          <w:sz w:val="28"/>
          <w:szCs w:val="28"/>
        </w:rPr>
        <w:t>工作的通知</w:t>
      </w:r>
    </w:p>
    <w:p w14:paraId="1DAE683E">
      <w:pPr>
        <w:spacing w:before="156" w:after="156"/>
        <w:rPr>
          <w:b/>
          <w:sz w:val="24"/>
        </w:rPr>
      </w:pPr>
      <w:r>
        <w:rPr>
          <w:rFonts w:hint="eastAsia"/>
          <w:b/>
          <w:sz w:val="24"/>
        </w:rPr>
        <w:t>各教研室、实验中心：</w:t>
      </w:r>
    </w:p>
    <w:p w14:paraId="46E1DBCE">
      <w:pPr>
        <w:spacing w:line="480" w:lineRule="exact"/>
        <w:ind w:firstLine="480" w:firstLineChars="200"/>
        <w:rPr>
          <w:sz w:val="24"/>
        </w:rPr>
      </w:pPr>
      <w:r>
        <w:rPr>
          <w:rFonts w:hint="eastAsia"/>
          <w:sz w:val="24"/>
        </w:rPr>
        <w:t>根据《关于开展2</w:t>
      </w:r>
      <w:r>
        <w:rPr>
          <w:sz w:val="24"/>
        </w:rPr>
        <w:t>02</w:t>
      </w:r>
      <w:r>
        <w:rPr>
          <w:rFonts w:hint="eastAsia"/>
          <w:sz w:val="24"/>
          <w:lang w:val="en-US" w:eastAsia="zh-CN"/>
        </w:rPr>
        <w:t>4</w:t>
      </w:r>
      <w:r>
        <w:rPr>
          <w:rFonts w:hint="eastAsia"/>
          <w:sz w:val="24"/>
        </w:rPr>
        <w:t>-</w:t>
      </w:r>
      <w:r>
        <w:rPr>
          <w:sz w:val="24"/>
        </w:rPr>
        <w:t>202</w:t>
      </w:r>
      <w:r>
        <w:rPr>
          <w:rFonts w:hint="eastAsia"/>
          <w:sz w:val="24"/>
          <w:lang w:val="en-US" w:eastAsia="zh-CN"/>
        </w:rPr>
        <w:t>5</w:t>
      </w:r>
      <w:r>
        <w:rPr>
          <w:rFonts w:hint="eastAsia"/>
          <w:sz w:val="24"/>
        </w:rPr>
        <w:t>学年第</w:t>
      </w:r>
      <w:r>
        <w:rPr>
          <w:rFonts w:hint="eastAsia"/>
          <w:sz w:val="24"/>
          <w:lang w:val="en-US" w:eastAsia="zh-CN"/>
        </w:rPr>
        <w:t>一</w:t>
      </w:r>
      <w:r>
        <w:rPr>
          <w:rFonts w:hint="eastAsia"/>
          <w:sz w:val="24"/>
        </w:rPr>
        <w:t>学期中期教学检查评估</w:t>
      </w:r>
      <w:r>
        <w:rPr>
          <w:rFonts w:hint="eastAsia"/>
          <w:sz w:val="24"/>
          <w:lang w:val="en-US" w:eastAsia="zh-CN"/>
        </w:rPr>
        <w:t>和评教评学</w:t>
      </w:r>
      <w:r>
        <w:rPr>
          <w:rFonts w:hint="eastAsia"/>
          <w:sz w:val="24"/>
        </w:rPr>
        <w:t>的通知》校教研字</w:t>
      </w:r>
      <w:r>
        <w:rPr>
          <w:rFonts w:hint="eastAsia"/>
          <w:b/>
          <w:sz w:val="24"/>
        </w:rPr>
        <w:t>[202</w:t>
      </w:r>
      <w:r>
        <w:rPr>
          <w:b/>
          <w:sz w:val="24"/>
        </w:rPr>
        <w:t>4</w:t>
      </w:r>
      <w:r>
        <w:rPr>
          <w:rFonts w:hint="eastAsia"/>
          <w:b/>
          <w:sz w:val="24"/>
        </w:rPr>
        <w:t>]</w:t>
      </w:r>
      <w:r>
        <w:rPr>
          <w:b/>
          <w:sz w:val="24"/>
        </w:rPr>
        <w:t xml:space="preserve"> </w:t>
      </w:r>
      <w:r>
        <w:rPr>
          <w:rFonts w:hint="eastAsia"/>
          <w:b/>
          <w:sz w:val="24"/>
          <w:lang w:val="en-US" w:eastAsia="zh-CN"/>
        </w:rPr>
        <w:t>21</w:t>
      </w:r>
      <w:r>
        <w:rPr>
          <w:rFonts w:hint="eastAsia"/>
          <w:sz w:val="24"/>
        </w:rPr>
        <w:t>号文件精神，我院成立领导组、听课专家组、试卷检查组和巡考工作组，自20</w:t>
      </w:r>
      <w:r>
        <w:rPr>
          <w:sz w:val="24"/>
        </w:rPr>
        <w:t>24</w:t>
      </w:r>
      <w:r>
        <w:rPr>
          <w:rFonts w:hint="eastAsia"/>
          <w:sz w:val="24"/>
        </w:rPr>
        <w:t>年</w:t>
      </w:r>
      <w:r>
        <w:rPr>
          <w:rFonts w:hint="eastAsia"/>
          <w:sz w:val="24"/>
          <w:lang w:val="en-US" w:eastAsia="zh-CN"/>
        </w:rPr>
        <w:t>11</w:t>
      </w:r>
      <w:r>
        <w:rPr>
          <w:rFonts w:hint="eastAsia"/>
          <w:sz w:val="24"/>
        </w:rPr>
        <w:t>月</w:t>
      </w:r>
      <w:r>
        <w:rPr>
          <w:sz w:val="24"/>
        </w:rPr>
        <w:t>1</w:t>
      </w:r>
      <w:r>
        <w:rPr>
          <w:rFonts w:hint="eastAsia"/>
          <w:sz w:val="24"/>
          <w:lang w:val="en-US" w:eastAsia="zh-CN"/>
        </w:rPr>
        <w:t>8</w:t>
      </w:r>
      <w:r>
        <w:rPr>
          <w:rFonts w:hint="eastAsia"/>
          <w:sz w:val="24"/>
        </w:rPr>
        <w:t>日至2</w:t>
      </w:r>
      <w:r>
        <w:rPr>
          <w:sz w:val="24"/>
        </w:rPr>
        <w:t>024</w:t>
      </w:r>
      <w:r>
        <w:rPr>
          <w:rFonts w:hint="eastAsia"/>
          <w:sz w:val="24"/>
        </w:rPr>
        <w:t>年</w:t>
      </w:r>
      <w:r>
        <w:rPr>
          <w:rFonts w:hint="eastAsia"/>
          <w:sz w:val="24"/>
          <w:lang w:val="en-US" w:eastAsia="zh-CN"/>
        </w:rPr>
        <w:t>12</w:t>
      </w:r>
      <w:r>
        <w:rPr>
          <w:rFonts w:hint="eastAsia"/>
          <w:sz w:val="24"/>
        </w:rPr>
        <w:t>月</w:t>
      </w:r>
      <w:r>
        <w:rPr>
          <w:rFonts w:hint="eastAsia"/>
          <w:sz w:val="24"/>
          <w:lang w:val="en-US" w:eastAsia="zh-CN"/>
        </w:rPr>
        <w:t>18</w:t>
      </w:r>
      <w:r>
        <w:rPr>
          <w:rFonts w:hint="eastAsia"/>
          <w:sz w:val="24"/>
        </w:rPr>
        <w:t>日开展202</w:t>
      </w:r>
      <w:r>
        <w:rPr>
          <w:rFonts w:hint="eastAsia"/>
          <w:sz w:val="24"/>
          <w:lang w:val="en-US" w:eastAsia="zh-CN"/>
        </w:rPr>
        <w:t>4</w:t>
      </w:r>
      <w:r>
        <w:rPr>
          <w:rFonts w:hint="eastAsia"/>
          <w:sz w:val="24"/>
        </w:rPr>
        <w:t>-202</w:t>
      </w:r>
      <w:r>
        <w:rPr>
          <w:rFonts w:hint="eastAsia"/>
          <w:sz w:val="24"/>
          <w:lang w:val="en-US" w:eastAsia="zh-CN"/>
        </w:rPr>
        <w:t>5</w:t>
      </w:r>
      <w:r>
        <w:rPr>
          <w:rFonts w:hint="eastAsia"/>
          <w:sz w:val="24"/>
        </w:rPr>
        <w:t>学年第</w:t>
      </w:r>
      <w:r>
        <w:rPr>
          <w:rFonts w:hint="eastAsia"/>
          <w:sz w:val="24"/>
          <w:lang w:val="en-US" w:eastAsia="zh-CN"/>
        </w:rPr>
        <w:t>一</w:t>
      </w:r>
      <w:r>
        <w:rPr>
          <w:rFonts w:hint="eastAsia"/>
          <w:sz w:val="24"/>
        </w:rPr>
        <w:t>学期中期教学检查评估</w:t>
      </w:r>
      <w:r>
        <w:rPr>
          <w:rFonts w:hint="eastAsia"/>
          <w:sz w:val="24"/>
          <w:lang w:val="en-US" w:eastAsia="zh-CN"/>
        </w:rPr>
        <w:t>和评教评学</w:t>
      </w:r>
      <w:r>
        <w:rPr>
          <w:rFonts w:hint="eastAsia"/>
          <w:sz w:val="24"/>
        </w:rPr>
        <w:t>工作，请各教研室及实验中心认真做好迎评检查工作。</w:t>
      </w:r>
    </w:p>
    <w:p w14:paraId="61BA3A09">
      <w:pPr>
        <w:spacing w:line="480" w:lineRule="exact"/>
        <w:ind w:firstLine="480" w:firstLineChars="200"/>
        <w:rPr>
          <w:sz w:val="24"/>
        </w:rPr>
      </w:pPr>
      <w:r>
        <w:rPr>
          <w:rFonts w:hint="eastAsia"/>
          <w:sz w:val="24"/>
        </w:rPr>
        <w:t>本次评估工作的主要内容如下：</w:t>
      </w:r>
    </w:p>
    <w:p w14:paraId="4051610F">
      <w:pPr>
        <w:spacing w:line="480" w:lineRule="exact"/>
        <w:rPr>
          <w:sz w:val="24"/>
        </w:rPr>
      </w:pPr>
      <w:r>
        <w:rPr>
          <w:rFonts w:hint="eastAsia"/>
          <w:sz w:val="24"/>
        </w:rPr>
        <w:t>一、中期教学检查评估工作</w:t>
      </w:r>
    </w:p>
    <w:p w14:paraId="0D05449C">
      <w:pPr>
        <w:spacing w:line="560" w:lineRule="exact"/>
        <w:rPr>
          <w:sz w:val="24"/>
        </w:rPr>
      </w:pPr>
      <w:r>
        <w:rPr>
          <w:rFonts w:hint="eastAsia"/>
          <w:sz w:val="24"/>
        </w:rPr>
        <w:t>1、教师备课情况（含教研室是否坚持集体备课制度，是否坚持青年教师试讲制度，教师教案、备课笔记、PPT、教具等准备是否齐全、充分等）。</w:t>
      </w:r>
    </w:p>
    <w:p w14:paraId="1E25C514">
      <w:pPr>
        <w:spacing w:line="560" w:lineRule="exact"/>
        <w:rPr>
          <w:sz w:val="24"/>
        </w:rPr>
      </w:pPr>
      <w:r>
        <w:rPr>
          <w:rFonts w:hint="eastAsia"/>
          <w:sz w:val="24"/>
        </w:rPr>
        <w:t>2、教师课堂授课情况：包括课堂纪律：上课有无迟到、提前下课现象，是否进行课堂教学秩序管理、有无擅自调课、停课无故缺课现象以及课堂纪律情况；师德师风：课堂讲授中有否带有不当、不利于学生学习和发展的言论等情况。</w:t>
      </w:r>
      <w:r>
        <w:rPr>
          <w:sz w:val="24"/>
        </w:rPr>
        <w:br w:type="textWrapping" w:clear="all"/>
      </w:r>
      <w:r>
        <w:rPr>
          <w:rFonts w:hint="eastAsia"/>
          <w:sz w:val="24"/>
        </w:rPr>
        <w:t>3、实验教学情况（包括（1）教师自身实验技能、操作规范、学生的动手能力，实验记录的准确性和实验报告的规范性、有无擅自调课、停课、无故缺课现象以及课堂纪律情况。（2）教辅人员课前准备情况、教学辅助情况、实验室环境保障情况等）。</w:t>
      </w:r>
    </w:p>
    <w:p w14:paraId="2A0650C8">
      <w:pPr>
        <w:spacing w:line="560" w:lineRule="exact"/>
        <w:rPr>
          <w:sz w:val="24"/>
        </w:rPr>
      </w:pPr>
      <w:r>
        <w:rPr>
          <w:sz w:val="24"/>
        </w:rPr>
        <w:t xml:space="preserve"> 4</w:t>
      </w:r>
      <w:r>
        <w:rPr>
          <w:rFonts w:hint="eastAsia"/>
          <w:sz w:val="24"/>
        </w:rPr>
        <w:t>、听课评课情况：根据《安徽医科大学教师本科教育教学质量</w:t>
      </w:r>
      <w:r>
        <w:rPr>
          <w:rFonts w:hint="eastAsia"/>
          <w:sz w:val="24"/>
          <w:lang w:val="en-US" w:eastAsia="zh-CN"/>
        </w:rPr>
        <w:t>监控与保障实施办法</w:t>
      </w:r>
      <w:r>
        <w:rPr>
          <w:rFonts w:hint="eastAsia"/>
          <w:sz w:val="24"/>
        </w:rPr>
        <w:t>》（校教字〔2019〕46号）、《安徽医科大学</w:t>
      </w:r>
      <w:r>
        <w:rPr>
          <w:rFonts w:hint="eastAsia"/>
          <w:sz w:val="24"/>
          <w:lang w:val="en-US" w:eastAsia="zh-CN"/>
        </w:rPr>
        <w:t>教师本科教育教学质量考核评价</w:t>
      </w:r>
      <w:r>
        <w:rPr>
          <w:rFonts w:hint="eastAsia"/>
          <w:sz w:val="24"/>
        </w:rPr>
        <w:t>办法》（校教字〔2023〕24号 ）的，</w:t>
      </w:r>
      <w:r>
        <w:rPr>
          <w:rFonts w:hint="eastAsia"/>
          <w:sz w:val="24"/>
          <w:lang w:val="en-US" w:eastAsia="zh-CN"/>
        </w:rPr>
        <w:t>完成本学期同行、教学督导及领导干部听课任务情况，在教学质量管理系统进行听课评价反馈情况。</w:t>
      </w:r>
    </w:p>
    <w:p w14:paraId="4F55CB31">
      <w:pPr>
        <w:spacing w:line="560" w:lineRule="exact"/>
        <w:rPr>
          <w:sz w:val="24"/>
        </w:rPr>
      </w:pPr>
      <w:r>
        <w:rPr>
          <w:sz w:val="24"/>
        </w:rPr>
        <w:t>5</w:t>
      </w:r>
      <w:r>
        <w:rPr>
          <w:rFonts w:hint="eastAsia"/>
          <w:sz w:val="24"/>
        </w:rPr>
        <w:t>、试卷管理情况：根据《安徽医科大学本科课程考试命题及阅卷工作基本规范（试行）》（教字〔2016〕8 号）和《关于抽取2023-2024学年第</w:t>
      </w:r>
      <w:r>
        <w:rPr>
          <w:rFonts w:hint="eastAsia"/>
          <w:sz w:val="24"/>
          <w:lang w:val="en-US" w:eastAsia="zh-CN"/>
        </w:rPr>
        <w:t>二</w:t>
      </w:r>
      <w:r>
        <w:rPr>
          <w:rFonts w:hint="eastAsia"/>
          <w:sz w:val="24"/>
        </w:rPr>
        <w:t>学期部分考试试卷开展质量评价工作的通知》（教研字〔2024〕</w:t>
      </w:r>
      <w:r>
        <w:rPr>
          <w:rFonts w:hint="eastAsia"/>
          <w:sz w:val="24"/>
          <w:lang w:val="en-US" w:eastAsia="zh-CN"/>
        </w:rPr>
        <w:t>21</w:t>
      </w:r>
      <w:r>
        <w:rPr>
          <w:rFonts w:hint="eastAsia"/>
          <w:sz w:val="24"/>
        </w:rPr>
        <w:t>号）文件要求，对本教学单位上学期期末试卷的命题、批阅、归档等环节情况进行检查总结，抽查试卷量不少于学科总课程数的1/5，每门课程至少1个教学班，填写《安徽医科大学试卷质量评估表》提交试卷专项检查报告。</w:t>
      </w:r>
      <w:r>
        <w:rPr>
          <w:sz w:val="24"/>
        </w:rPr>
        <w:br w:type="textWrapping" w:clear="all"/>
      </w:r>
      <w:r>
        <w:rPr>
          <w:sz w:val="24"/>
        </w:rPr>
        <w:t>6</w:t>
      </w:r>
      <w:r>
        <w:rPr>
          <w:rFonts w:hint="eastAsia"/>
          <w:sz w:val="24"/>
        </w:rPr>
        <w:t>、教学质量保障体系建设情况：督导专家、兼职教学研究员等队伍建设情况，报高教所备案。并对教学各环节的信息收集、反馈、整改的进行总结。</w:t>
      </w:r>
    </w:p>
    <w:p w14:paraId="2960FC08">
      <w:pPr>
        <w:spacing w:line="480" w:lineRule="exact"/>
        <w:rPr>
          <w:rFonts w:hint="default" w:eastAsia="宋体"/>
          <w:sz w:val="24"/>
          <w:lang w:val="en-US" w:eastAsia="zh-CN"/>
        </w:rPr>
      </w:pPr>
      <w:r>
        <w:rPr>
          <w:sz w:val="24"/>
        </w:rPr>
        <w:t>7</w:t>
      </w:r>
      <w:r>
        <w:rPr>
          <w:rFonts w:hint="eastAsia"/>
          <w:sz w:val="24"/>
        </w:rPr>
        <w:t>、巡考工作组对近期内举行的考试进行巡考，并做好记录。</w:t>
      </w:r>
      <w:r>
        <w:rPr>
          <w:rFonts w:hint="eastAsia"/>
          <w:sz w:val="24"/>
        </w:rPr>
        <w:br w:type="textWrapping"/>
      </w:r>
    </w:p>
    <w:p w14:paraId="08B18199">
      <w:pPr>
        <w:spacing w:line="480" w:lineRule="exact"/>
        <w:rPr>
          <w:sz w:val="24"/>
        </w:rPr>
      </w:pPr>
      <w:r>
        <w:rPr>
          <w:rFonts w:hint="eastAsia"/>
          <w:sz w:val="24"/>
          <w:lang w:val="en-US" w:eastAsia="zh-CN"/>
        </w:rPr>
        <w:t>二</w:t>
      </w:r>
      <w:r>
        <w:rPr>
          <w:rFonts w:hint="eastAsia"/>
          <w:sz w:val="24"/>
        </w:rPr>
        <w:t>、网上评教评学工作</w:t>
      </w:r>
    </w:p>
    <w:p w14:paraId="1CC57106">
      <w:pPr>
        <w:spacing w:line="480" w:lineRule="exact"/>
        <w:rPr>
          <w:sz w:val="24"/>
        </w:rPr>
      </w:pPr>
      <w:r>
        <w:rPr>
          <w:sz w:val="24"/>
        </w:rPr>
        <w:t>1</w:t>
      </w:r>
      <w:r>
        <w:rPr>
          <w:rFonts w:hint="eastAsia"/>
          <w:sz w:val="24"/>
        </w:rPr>
        <w:t>、评教评学时间：本学期系统开放时间为2024年</w:t>
      </w:r>
      <w:r>
        <w:rPr>
          <w:rFonts w:hint="eastAsia"/>
          <w:sz w:val="24"/>
          <w:lang w:val="en-US" w:eastAsia="zh-CN"/>
        </w:rPr>
        <w:t>9</w:t>
      </w:r>
      <w:r>
        <w:rPr>
          <w:rFonts w:hint="eastAsia"/>
          <w:sz w:val="24"/>
        </w:rPr>
        <w:t>月1日至</w:t>
      </w:r>
      <w:r>
        <w:rPr>
          <w:rFonts w:hint="eastAsia"/>
          <w:sz w:val="24"/>
          <w:lang w:val="en-US" w:eastAsia="zh-CN"/>
        </w:rPr>
        <w:t>2025年1</w:t>
      </w:r>
      <w:r>
        <w:rPr>
          <w:rFonts w:hint="eastAsia"/>
          <w:sz w:val="24"/>
        </w:rPr>
        <w:t>月</w:t>
      </w:r>
      <w:r>
        <w:rPr>
          <w:rFonts w:hint="eastAsia"/>
          <w:sz w:val="24"/>
          <w:lang w:val="en-US" w:eastAsia="zh-CN"/>
        </w:rPr>
        <w:t>25</w:t>
      </w:r>
      <w:r>
        <w:rPr>
          <w:rFonts w:hint="eastAsia"/>
          <w:sz w:val="24"/>
        </w:rPr>
        <w:t>日。</w:t>
      </w:r>
    </w:p>
    <w:p w14:paraId="5D8DAD9F">
      <w:pPr>
        <w:spacing w:line="480" w:lineRule="exact"/>
        <w:rPr>
          <w:sz w:val="24"/>
        </w:rPr>
      </w:pPr>
      <w:r>
        <w:rPr>
          <w:sz w:val="24"/>
        </w:rPr>
        <w:t>2</w:t>
      </w:r>
      <w:r>
        <w:rPr>
          <w:rFonts w:hint="eastAsia"/>
          <w:sz w:val="24"/>
        </w:rPr>
        <w:t>、评教评学内容</w:t>
      </w:r>
    </w:p>
    <w:p w14:paraId="1F4AA0AE">
      <w:pPr>
        <w:spacing w:line="480" w:lineRule="exact"/>
        <w:rPr>
          <w:sz w:val="24"/>
        </w:rPr>
      </w:pPr>
      <w:r>
        <w:rPr>
          <w:rFonts w:hint="eastAsia"/>
          <w:sz w:val="24"/>
        </w:rPr>
        <w:t>学生评教：在校本科生对本学期承担其本科教学任务的授课教师进行评教。</w:t>
      </w:r>
    </w:p>
    <w:p w14:paraId="0D02E69D">
      <w:pPr>
        <w:spacing w:line="480" w:lineRule="exact"/>
        <w:rPr>
          <w:sz w:val="24"/>
        </w:rPr>
      </w:pPr>
      <w:r>
        <w:rPr>
          <w:rFonts w:hint="eastAsia"/>
          <w:sz w:val="24"/>
        </w:rPr>
        <w:t>教师评学：任课教师对本学期修读该课程的本科生各班级学习情况作出总体的评价。</w:t>
      </w:r>
    </w:p>
    <w:p w14:paraId="4355DFBD">
      <w:pPr>
        <w:spacing w:line="480" w:lineRule="exact"/>
        <w:rPr>
          <w:sz w:val="24"/>
        </w:rPr>
      </w:pPr>
      <w:r>
        <w:rPr>
          <w:rFonts w:hint="eastAsia"/>
          <w:sz w:val="24"/>
        </w:rPr>
        <w:t>3.评教评学方式</w:t>
      </w:r>
    </w:p>
    <w:p w14:paraId="5075332C">
      <w:pPr>
        <w:spacing w:line="480" w:lineRule="exact"/>
        <w:rPr>
          <w:sz w:val="24"/>
        </w:rPr>
      </w:pPr>
      <w:r>
        <w:rPr>
          <w:rFonts w:hint="eastAsia"/>
          <w:sz w:val="24"/>
        </w:rPr>
        <w:t>无记名网上评教评学，学生评教教师评学操作流程见附件</w:t>
      </w:r>
      <w:r>
        <w:rPr>
          <w:sz w:val="24"/>
        </w:rPr>
        <w:t>10</w:t>
      </w:r>
      <w:r>
        <w:rPr>
          <w:rFonts w:hint="eastAsia"/>
          <w:sz w:val="24"/>
        </w:rPr>
        <w:t>。</w:t>
      </w:r>
    </w:p>
    <w:p w14:paraId="3B38ECD6">
      <w:pPr>
        <w:spacing w:line="480" w:lineRule="exact"/>
        <w:rPr>
          <w:sz w:val="24"/>
        </w:rPr>
      </w:pPr>
      <w:r>
        <w:rPr>
          <w:rFonts w:hint="eastAsia"/>
          <w:sz w:val="24"/>
        </w:rPr>
        <w:t>4.评教评学要求</w:t>
      </w:r>
    </w:p>
    <w:p w14:paraId="11E29D05">
      <w:pPr>
        <w:spacing w:line="480" w:lineRule="exact"/>
        <w:rPr>
          <w:sz w:val="24"/>
        </w:rPr>
      </w:pPr>
      <w:r>
        <w:rPr>
          <w:rFonts w:hint="eastAsia"/>
          <w:sz w:val="24"/>
        </w:rPr>
        <w:t>（1）为确保评教评学工作的顺利进行，请各学科认真做好评教评学的宣传和组织工作（教学质量管理系统需在校园网登录，外网请使用VPN登录)，积极引导学生和教师完成评教评学任务，逾期将不能进行评价，并要求学生和教师实事求是、客观公正地进行评价，保证高质量完成评教评学工作。</w:t>
      </w:r>
    </w:p>
    <w:p w14:paraId="3DAE8309">
      <w:pPr>
        <w:spacing w:line="480" w:lineRule="exact"/>
        <w:rPr>
          <w:sz w:val="24"/>
        </w:rPr>
      </w:pPr>
      <w:r>
        <w:rPr>
          <w:rFonts w:hint="eastAsia"/>
          <w:sz w:val="24"/>
        </w:rPr>
        <w:t>（2）各学院要及时查看本学科授课教师的评价结果及反馈意见，及时发现教学中存在的问题，并采取相应保障措施，保证学校教学质量反馈机制发挥有效作用。</w:t>
      </w:r>
    </w:p>
    <w:p w14:paraId="6AE5CF47">
      <w:pPr>
        <w:spacing w:line="480" w:lineRule="exact"/>
        <w:ind w:firstLine="480" w:firstLineChars="200"/>
        <w:rPr>
          <w:sz w:val="24"/>
        </w:rPr>
      </w:pPr>
    </w:p>
    <w:p w14:paraId="0D4DBCEC">
      <w:pPr>
        <w:spacing w:line="480" w:lineRule="exact"/>
        <w:rPr>
          <w:sz w:val="24"/>
        </w:rPr>
      </w:pPr>
      <w:r>
        <w:rPr>
          <w:rFonts w:hint="eastAsia"/>
          <w:b/>
          <w:sz w:val="24"/>
        </w:rPr>
        <w:t>注意事项</w:t>
      </w:r>
      <w:r>
        <w:rPr>
          <w:rFonts w:hint="eastAsia"/>
          <w:sz w:val="24"/>
        </w:rPr>
        <w:t xml:space="preserve">： </w:t>
      </w:r>
    </w:p>
    <w:p w14:paraId="7A557363">
      <w:pPr>
        <w:spacing w:line="480" w:lineRule="exact"/>
        <w:ind w:firstLine="480" w:firstLineChars="200"/>
        <w:rPr>
          <w:sz w:val="24"/>
        </w:rPr>
      </w:pPr>
      <w:r>
        <w:rPr>
          <w:rFonts w:hint="eastAsia"/>
          <w:sz w:val="24"/>
        </w:rPr>
        <w:t>（1）第1项请各教研室完成，在评估结束前将集体备课记录，青年教师试讲记录电子版一份交至教学办。</w:t>
      </w:r>
    </w:p>
    <w:p w14:paraId="3B388C02">
      <w:pPr>
        <w:spacing w:line="560" w:lineRule="exact"/>
        <w:ind w:firstLine="475" w:firstLineChars="198"/>
        <w:rPr>
          <w:sz w:val="24"/>
        </w:rPr>
      </w:pPr>
      <w:r>
        <w:rPr>
          <w:rFonts w:hint="eastAsia"/>
          <w:sz w:val="24"/>
        </w:rPr>
        <w:t>（2）第2、3、4项由听课专家组完成，每位专家必须完成本学科及相近学科至少两门或以上课程的听课任务，</w:t>
      </w:r>
      <w:r>
        <w:rPr>
          <w:rFonts w:hint="eastAsia"/>
          <w:sz w:val="24"/>
          <w:lang w:val="en-US" w:eastAsia="zh-CN"/>
        </w:rPr>
        <w:t>听课在教学质量管理系统完成</w:t>
      </w:r>
      <w:r>
        <w:rPr>
          <w:rFonts w:hint="eastAsia"/>
          <w:sz w:val="24"/>
        </w:rPr>
        <w:t>听课</w:t>
      </w:r>
      <w:r>
        <w:rPr>
          <w:rFonts w:hint="eastAsia"/>
          <w:sz w:val="24"/>
          <w:lang w:val="en-US" w:eastAsia="zh-CN"/>
        </w:rPr>
        <w:t>任务</w:t>
      </w:r>
      <w:r>
        <w:rPr>
          <w:rFonts w:hint="eastAsia"/>
          <w:sz w:val="24"/>
        </w:rPr>
        <w:t>。</w:t>
      </w:r>
    </w:p>
    <w:p w14:paraId="03600A10">
      <w:pPr>
        <w:spacing w:line="560" w:lineRule="exact"/>
        <w:ind w:firstLine="475" w:firstLineChars="198"/>
        <w:rPr>
          <w:sz w:val="24"/>
        </w:rPr>
      </w:pPr>
      <w:r>
        <w:rPr>
          <w:rFonts w:hint="eastAsia"/>
          <w:sz w:val="24"/>
        </w:rPr>
        <w:t>（</w:t>
      </w:r>
      <w:r>
        <w:rPr>
          <w:sz w:val="24"/>
        </w:rPr>
        <w:t>3</w:t>
      </w:r>
      <w:r>
        <w:rPr>
          <w:rFonts w:hint="eastAsia"/>
          <w:sz w:val="24"/>
        </w:rPr>
        <w:t>） 第</w:t>
      </w:r>
      <w:r>
        <w:rPr>
          <w:sz w:val="24"/>
        </w:rPr>
        <w:t>5</w:t>
      </w:r>
      <w:r>
        <w:rPr>
          <w:rFonts w:hint="eastAsia"/>
          <w:sz w:val="24"/>
        </w:rPr>
        <w:t>项请各教研室完成对上学期所有试卷的整理归档，</w:t>
      </w:r>
      <w:r>
        <w:rPr>
          <w:rFonts w:hint="eastAsia"/>
          <w:color w:val="FF0000"/>
          <w:sz w:val="24"/>
        </w:rPr>
        <w:t>学科由分管教学的副主任或者资深教师进行不少于当期课程总数1/5的抽查</w:t>
      </w:r>
      <w:r>
        <w:rPr>
          <w:rFonts w:hint="eastAsia"/>
          <w:sz w:val="24"/>
        </w:rPr>
        <w:t>，学院将</w:t>
      </w:r>
      <w:bookmarkStart w:id="0" w:name="_Hlk89262052"/>
      <w:r>
        <w:rPr>
          <w:rFonts w:hint="eastAsia"/>
          <w:sz w:val="24"/>
        </w:rPr>
        <w:t>组织试卷检查组人员以教研室互查形式</w:t>
      </w:r>
      <w:bookmarkEnd w:id="0"/>
      <w:r>
        <w:rPr>
          <w:rFonts w:hint="eastAsia"/>
          <w:sz w:val="24"/>
        </w:rPr>
        <w:t>对试卷归档情况进行检查、总结，并对检查试卷填写附件2《安徽医科大学试卷质量评估表》、</w:t>
      </w:r>
      <w:r>
        <w:rPr>
          <w:rFonts w:hint="eastAsia"/>
          <w:color w:val="FF0000"/>
          <w:sz w:val="24"/>
        </w:rPr>
        <w:t>学院试卷专项检查总结</w:t>
      </w:r>
      <w:r>
        <w:rPr>
          <w:rFonts w:hint="eastAsia"/>
          <w:sz w:val="24"/>
        </w:rPr>
        <w:t>。检查时间另行通知。</w:t>
      </w:r>
      <w:r>
        <w:rPr>
          <w:sz w:val="24"/>
        </w:rPr>
        <w:t xml:space="preserve"> </w:t>
      </w:r>
    </w:p>
    <w:p w14:paraId="166EB96B">
      <w:pPr>
        <w:spacing w:line="480" w:lineRule="exact"/>
        <w:ind w:firstLine="480" w:firstLineChars="200"/>
        <w:rPr>
          <w:rFonts w:hint="default" w:eastAsia="宋体"/>
          <w:sz w:val="24"/>
          <w:lang w:val="en-US" w:eastAsia="zh-CN"/>
        </w:rPr>
      </w:pPr>
      <w:r>
        <w:rPr>
          <w:rFonts w:hint="eastAsia"/>
          <w:sz w:val="24"/>
        </w:rPr>
        <w:t>（</w:t>
      </w:r>
      <w:r>
        <w:rPr>
          <w:sz w:val="24"/>
        </w:rPr>
        <w:t>4</w:t>
      </w:r>
      <w:r>
        <w:rPr>
          <w:rFonts w:hint="eastAsia"/>
          <w:sz w:val="24"/>
        </w:rPr>
        <w:t>）第</w:t>
      </w:r>
      <w:r>
        <w:rPr>
          <w:sz w:val="24"/>
        </w:rPr>
        <w:t>7</w:t>
      </w:r>
      <w:r>
        <w:rPr>
          <w:rFonts w:hint="eastAsia"/>
          <w:sz w:val="24"/>
        </w:rPr>
        <w:t>项由巡考工作组完成，并在考试结束前考试巡查登记表</w:t>
      </w:r>
      <w:r>
        <w:rPr>
          <w:rFonts w:hint="eastAsia"/>
          <w:sz w:val="24"/>
          <w:lang w:val="en-US" w:eastAsia="zh-CN"/>
        </w:rPr>
        <w:t>电子版</w:t>
      </w:r>
      <w:r>
        <w:rPr>
          <w:rFonts w:hint="eastAsia"/>
          <w:sz w:val="24"/>
        </w:rPr>
        <w:t>交至教学办。</w:t>
      </w:r>
      <w:r>
        <w:rPr>
          <w:rFonts w:hint="eastAsia"/>
          <w:sz w:val="24"/>
          <w:lang w:val="en-US" w:eastAsia="zh-CN"/>
        </w:rPr>
        <w:t>待学校监考安排确定后另行通知。</w:t>
      </w:r>
    </w:p>
    <w:p w14:paraId="30CBFACA">
      <w:pPr>
        <w:spacing w:line="480" w:lineRule="exact"/>
        <w:ind w:firstLine="480" w:firstLineChars="200"/>
        <w:rPr>
          <w:sz w:val="24"/>
        </w:rPr>
      </w:pPr>
    </w:p>
    <w:p w14:paraId="1C60E4B6">
      <w:pPr>
        <w:spacing w:line="360" w:lineRule="auto"/>
        <w:ind w:firstLine="6590" w:firstLineChars="2746"/>
        <w:rPr>
          <w:sz w:val="24"/>
        </w:rPr>
      </w:pPr>
      <w:r>
        <w:rPr>
          <w:rFonts w:hint="eastAsia"/>
          <w:sz w:val="24"/>
        </w:rPr>
        <w:t xml:space="preserve">         基础医学院</w:t>
      </w:r>
    </w:p>
    <w:p w14:paraId="4C32DEFA">
      <w:pPr>
        <w:spacing w:line="360" w:lineRule="auto"/>
        <w:ind w:firstLine="6590" w:firstLineChars="2746"/>
        <w:rPr>
          <w:sz w:val="24"/>
        </w:rPr>
      </w:pPr>
      <w:r>
        <w:rPr>
          <w:rFonts w:hint="eastAsia"/>
          <w:sz w:val="24"/>
        </w:rPr>
        <w:t xml:space="preserve">          </w:t>
      </w:r>
      <w:r>
        <w:rPr>
          <w:sz w:val="24"/>
        </w:rPr>
        <w:t>20</w:t>
      </w:r>
      <w:r>
        <w:rPr>
          <w:rFonts w:hint="eastAsia"/>
          <w:sz w:val="24"/>
        </w:rPr>
        <w:t>2</w:t>
      </w:r>
      <w:r>
        <w:rPr>
          <w:sz w:val="24"/>
        </w:rPr>
        <w:t>4</w:t>
      </w:r>
      <w:r>
        <w:rPr>
          <w:rFonts w:hint="eastAsia"/>
          <w:sz w:val="24"/>
        </w:rPr>
        <w:t>.</w:t>
      </w:r>
      <w:r>
        <w:rPr>
          <w:rFonts w:hint="eastAsia"/>
          <w:sz w:val="24"/>
          <w:lang w:val="en-US" w:eastAsia="zh-CN"/>
        </w:rPr>
        <w:t>11</w:t>
      </w:r>
      <w:r>
        <w:rPr>
          <w:rFonts w:hint="eastAsia"/>
          <w:sz w:val="24"/>
        </w:rPr>
        <w:t>.</w:t>
      </w:r>
      <w:r>
        <w:rPr>
          <w:sz w:val="24"/>
        </w:rPr>
        <w:t>15</w:t>
      </w:r>
    </w:p>
    <w:p w14:paraId="56A0F3E3">
      <w:pPr>
        <w:spacing w:line="360" w:lineRule="auto"/>
        <w:rPr>
          <w:sz w:val="24"/>
        </w:rPr>
      </w:pPr>
    </w:p>
    <w:p w14:paraId="77B927D9">
      <w:pPr>
        <w:spacing w:line="480" w:lineRule="exact"/>
        <w:rPr>
          <w:sz w:val="24"/>
        </w:rPr>
      </w:pPr>
    </w:p>
    <w:p w14:paraId="153AAE9D">
      <w:pPr>
        <w:spacing w:line="360" w:lineRule="auto"/>
        <w:rPr>
          <w:sz w:val="24"/>
        </w:rPr>
      </w:pPr>
    </w:p>
    <w:p w14:paraId="07497D67">
      <w:pPr>
        <w:spacing w:line="360" w:lineRule="auto"/>
        <w:ind w:firstLine="840" w:firstLineChars="300"/>
        <w:rPr>
          <w:sz w:val="28"/>
          <w:szCs w:val="28"/>
        </w:rPr>
      </w:pPr>
      <w:r>
        <w:rPr>
          <w:rFonts w:hint="eastAsia"/>
          <w:sz w:val="28"/>
          <w:szCs w:val="28"/>
        </w:rPr>
        <w:t>基础医学院202</w:t>
      </w:r>
      <w:r>
        <w:rPr>
          <w:rFonts w:hint="eastAsia"/>
          <w:sz w:val="28"/>
          <w:szCs w:val="28"/>
          <w:lang w:val="en-US" w:eastAsia="zh-CN"/>
        </w:rPr>
        <w:t>4</w:t>
      </w:r>
      <w:r>
        <w:rPr>
          <w:rFonts w:hint="eastAsia"/>
          <w:sz w:val="28"/>
          <w:szCs w:val="28"/>
        </w:rPr>
        <w:t>-202</w:t>
      </w:r>
      <w:r>
        <w:rPr>
          <w:rFonts w:hint="eastAsia"/>
          <w:sz w:val="28"/>
          <w:szCs w:val="28"/>
          <w:lang w:val="en-US" w:eastAsia="zh-CN"/>
        </w:rPr>
        <w:t>5</w:t>
      </w:r>
      <w:r>
        <w:rPr>
          <w:rFonts w:hint="eastAsia"/>
          <w:sz w:val="28"/>
          <w:szCs w:val="28"/>
        </w:rPr>
        <w:t>第</w:t>
      </w:r>
      <w:r>
        <w:rPr>
          <w:rFonts w:hint="eastAsia"/>
          <w:sz w:val="28"/>
          <w:szCs w:val="28"/>
          <w:lang w:val="en-US" w:eastAsia="zh-CN"/>
        </w:rPr>
        <w:t>一</w:t>
      </w:r>
      <w:r>
        <w:rPr>
          <w:rFonts w:hint="eastAsia"/>
          <w:sz w:val="28"/>
          <w:szCs w:val="28"/>
        </w:rPr>
        <w:t>学期中期教学检查</w:t>
      </w:r>
      <w:r>
        <w:rPr>
          <w:rFonts w:hint="eastAsia" w:ascii="宋体" w:hAnsi="宋体"/>
          <w:sz w:val="28"/>
          <w:szCs w:val="28"/>
        </w:rPr>
        <w:t>评估组成</w:t>
      </w:r>
      <w:r>
        <w:rPr>
          <w:rFonts w:hint="eastAsia"/>
          <w:sz w:val="28"/>
          <w:szCs w:val="28"/>
        </w:rPr>
        <w:t>员名单</w:t>
      </w:r>
    </w:p>
    <w:p w14:paraId="295C8D05">
      <w:pPr>
        <w:spacing w:line="360" w:lineRule="auto"/>
        <w:rPr>
          <w:sz w:val="24"/>
        </w:rPr>
      </w:pPr>
      <w:r>
        <w:rPr>
          <w:rFonts w:hint="eastAsia"/>
          <w:b/>
          <w:sz w:val="24"/>
        </w:rPr>
        <w:t>组  长</w:t>
      </w:r>
      <w:r>
        <w:rPr>
          <w:rFonts w:hint="eastAsia"/>
          <w:sz w:val="24"/>
        </w:rPr>
        <w:t>：</w:t>
      </w:r>
      <w:r>
        <w:rPr>
          <w:rFonts w:hint="eastAsia"/>
          <w:sz w:val="24"/>
          <w:lang w:val="en-US" w:eastAsia="zh-CN"/>
        </w:rPr>
        <w:t xml:space="preserve"> </w:t>
      </w:r>
      <w:r>
        <w:rPr>
          <w:rFonts w:hint="eastAsia"/>
          <w:sz w:val="24"/>
        </w:rPr>
        <w:t xml:space="preserve">张 </w:t>
      </w:r>
      <w:r>
        <w:rPr>
          <w:sz w:val="24"/>
        </w:rPr>
        <w:t xml:space="preserve"> </w:t>
      </w:r>
      <w:r>
        <w:rPr>
          <w:rFonts w:hint="eastAsia"/>
          <w:sz w:val="24"/>
        </w:rPr>
        <w:t xml:space="preserve">智 </w:t>
      </w:r>
      <w:r>
        <w:rPr>
          <w:sz w:val="24"/>
        </w:rPr>
        <w:t xml:space="preserve">  </w:t>
      </w:r>
      <w:r>
        <w:rPr>
          <w:rFonts w:hint="eastAsia"/>
          <w:sz w:val="24"/>
          <w:lang w:val="en-US" w:eastAsia="zh-CN"/>
        </w:rPr>
        <w:t xml:space="preserve">  </w:t>
      </w:r>
      <w:r>
        <w:rPr>
          <w:rFonts w:hint="eastAsia"/>
          <w:sz w:val="24"/>
        </w:rPr>
        <w:t xml:space="preserve">储 </w:t>
      </w:r>
      <w:r>
        <w:rPr>
          <w:sz w:val="24"/>
        </w:rPr>
        <w:t xml:space="preserve"> </w:t>
      </w:r>
      <w:r>
        <w:rPr>
          <w:rFonts w:hint="eastAsia"/>
          <w:sz w:val="24"/>
        </w:rPr>
        <w:t>兵</w:t>
      </w:r>
    </w:p>
    <w:p w14:paraId="5E9ABFEC">
      <w:pPr>
        <w:spacing w:line="360" w:lineRule="auto"/>
      </w:pPr>
      <w:r>
        <w:rPr>
          <w:rFonts w:hint="eastAsia"/>
          <w:b/>
          <w:sz w:val="24"/>
        </w:rPr>
        <w:t>副组长</w:t>
      </w:r>
      <w:r>
        <w:rPr>
          <w:rFonts w:hint="eastAsia"/>
          <w:sz w:val="24"/>
        </w:rPr>
        <w:t>：冯利杰</w:t>
      </w:r>
    </w:p>
    <w:p w14:paraId="71C1A908">
      <w:pPr>
        <w:spacing w:line="360" w:lineRule="auto"/>
        <w:rPr>
          <w:sz w:val="24"/>
        </w:rPr>
      </w:pPr>
      <w:r>
        <w:rPr>
          <w:rFonts w:hint="eastAsia"/>
          <w:b/>
          <w:sz w:val="24"/>
        </w:rPr>
        <w:t>秘  书</w:t>
      </w:r>
      <w:r>
        <w:rPr>
          <w:rFonts w:hint="eastAsia"/>
          <w:sz w:val="24"/>
        </w:rPr>
        <w:t>：</w:t>
      </w:r>
      <w:r>
        <w:rPr>
          <w:rFonts w:hint="eastAsia"/>
          <w:sz w:val="24"/>
          <w:lang w:val="en-US" w:eastAsia="zh-CN"/>
        </w:rPr>
        <w:t xml:space="preserve"> </w:t>
      </w:r>
      <w:r>
        <w:rPr>
          <w:rFonts w:hint="eastAsia"/>
          <w:sz w:val="24"/>
        </w:rPr>
        <w:t xml:space="preserve">李 </w:t>
      </w:r>
      <w:r>
        <w:rPr>
          <w:sz w:val="24"/>
        </w:rPr>
        <w:t xml:space="preserve"> </w:t>
      </w:r>
      <w:r>
        <w:rPr>
          <w:rFonts w:hint="eastAsia"/>
          <w:sz w:val="24"/>
        </w:rPr>
        <w:t>响</w:t>
      </w:r>
      <w:r>
        <w:rPr>
          <w:sz w:val="24"/>
        </w:rPr>
        <w:tab/>
      </w:r>
      <w:r>
        <w:rPr>
          <w:rFonts w:hint="eastAsia"/>
          <w:sz w:val="24"/>
          <w:lang w:val="en-US" w:eastAsia="zh-CN"/>
        </w:rPr>
        <w:t xml:space="preserve"> </w:t>
      </w:r>
      <w:r>
        <w:rPr>
          <w:rFonts w:hint="eastAsia"/>
          <w:sz w:val="24"/>
        </w:rPr>
        <w:t>路文杰</w:t>
      </w:r>
      <w:r>
        <w:rPr>
          <w:rFonts w:hint="eastAsia"/>
          <w:sz w:val="24"/>
          <w:lang w:val="en-US" w:eastAsia="zh-CN"/>
        </w:rPr>
        <w:t xml:space="preserve">     </w:t>
      </w:r>
      <w:r>
        <w:rPr>
          <w:rFonts w:hint="eastAsia"/>
          <w:sz w:val="24"/>
        </w:rPr>
        <w:t>杜少翠</w:t>
      </w:r>
    </w:p>
    <w:p w14:paraId="2D7E921E">
      <w:pPr>
        <w:spacing w:line="360" w:lineRule="auto"/>
        <w:rPr>
          <w:rFonts w:ascii="宋体" w:hAnsi="宋体"/>
          <w:b/>
          <w:sz w:val="24"/>
        </w:rPr>
      </w:pPr>
      <w:r>
        <w:rPr>
          <w:rFonts w:hint="eastAsia" w:ascii="宋体" w:hAnsi="宋体"/>
          <w:b/>
          <w:sz w:val="24"/>
        </w:rPr>
        <w:t>领导组成员：（院领导、学科主任）</w:t>
      </w:r>
    </w:p>
    <w:p w14:paraId="6BB84643">
      <w:pPr>
        <w:spacing w:line="360" w:lineRule="auto"/>
        <w:ind w:left="420" w:leftChars="200"/>
        <w:jc w:val="left"/>
        <w:rPr>
          <w:sz w:val="24"/>
        </w:rPr>
      </w:pPr>
      <w:r>
        <w:rPr>
          <w:rFonts w:hint="eastAsia"/>
          <w:sz w:val="24"/>
        </w:rPr>
        <w:t xml:space="preserve">张 </w:t>
      </w:r>
      <w:r>
        <w:rPr>
          <w:sz w:val="24"/>
        </w:rPr>
        <w:t xml:space="preserve"> </w:t>
      </w:r>
      <w:r>
        <w:rPr>
          <w:rFonts w:hint="eastAsia"/>
          <w:sz w:val="24"/>
        </w:rPr>
        <w:t>智</w:t>
      </w:r>
      <w:r>
        <w:rPr>
          <w:rFonts w:hint="eastAsia"/>
          <w:sz w:val="24"/>
        </w:rPr>
        <w:tab/>
      </w:r>
      <w:r>
        <w:rPr>
          <w:sz w:val="24"/>
        </w:rPr>
        <w:t xml:space="preserve">   </w:t>
      </w:r>
      <w:r>
        <w:rPr>
          <w:sz w:val="24"/>
        </w:rPr>
        <w:tab/>
      </w:r>
      <w:r>
        <w:rPr>
          <w:rFonts w:hint="eastAsia"/>
          <w:sz w:val="24"/>
        </w:rPr>
        <w:t xml:space="preserve">储 </w:t>
      </w:r>
      <w:r>
        <w:rPr>
          <w:sz w:val="24"/>
        </w:rPr>
        <w:t xml:space="preserve"> </w:t>
      </w:r>
      <w:r>
        <w:rPr>
          <w:rFonts w:hint="eastAsia"/>
          <w:sz w:val="24"/>
        </w:rPr>
        <w:t>兵</w:t>
      </w:r>
      <w:r>
        <w:rPr>
          <w:sz w:val="24"/>
        </w:rPr>
        <w:t xml:space="preserve">    </w:t>
      </w:r>
      <w:r>
        <w:rPr>
          <w:sz w:val="24"/>
        </w:rPr>
        <w:tab/>
      </w:r>
      <w:r>
        <w:rPr>
          <w:rFonts w:hint="eastAsia"/>
          <w:sz w:val="24"/>
        </w:rPr>
        <w:t xml:space="preserve">吴热生 </w:t>
      </w:r>
      <w:r>
        <w:rPr>
          <w:sz w:val="24"/>
        </w:rPr>
        <w:t xml:space="preserve">  </w:t>
      </w:r>
      <w:bookmarkStart w:id="1" w:name="_Hlk88467348"/>
      <w:r>
        <w:rPr>
          <w:sz w:val="24"/>
        </w:rPr>
        <w:t xml:space="preserve"> </w:t>
      </w:r>
      <w:r>
        <w:rPr>
          <w:sz w:val="24"/>
        </w:rPr>
        <w:tab/>
      </w:r>
      <w:r>
        <w:rPr>
          <w:rFonts w:hint="eastAsia" w:ascii="宋体" w:hAnsi="宋体"/>
          <w:sz w:val="24"/>
        </w:rPr>
        <w:t>冯利杰</w:t>
      </w:r>
      <w:bookmarkEnd w:id="1"/>
      <w:r>
        <w:rPr>
          <w:rFonts w:hint="eastAsia" w:ascii="宋体" w:hAnsi="宋体"/>
          <w:sz w:val="24"/>
        </w:rPr>
        <w:t xml:space="preserve"> </w:t>
      </w:r>
      <w:r>
        <w:rPr>
          <w:rFonts w:ascii="宋体" w:hAnsi="宋体"/>
          <w:sz w:val="24"/>
        </w:rPr>
        <w:t xml:space="preserve">   </w:t>
      </w:r>
      <w:r>
        <w:rPr>
          <w:rFonts w:hint="eastAsia" w:ascii="宋体" w:hAnsi="宋体"/>
          <w:sz w:val="24"/>
        </w:rPr>
        <w:t xml:space="preserve">杨亚男 </w:t>
      </w:r>
      <w:r>
        <w:rPr>
          <w:rFonts w:ascii="宋体" w:hAnsi="宋体"/>
          <w:sz w:val="24"/>
        </w:rPr>
        <w:t xml:space="preserve">   </w:t>
      </w:r>
      <w:r>
        <w:rPr>
          <w:rFonts w:ascii="宋体" w:hAnsi="宋体"/>
          <w:sz w:val="24"/>
        </w:rPr>
        <w:tab/>
      </w:r>
      <w:r>
        <w:rPr>
          <w:rFonts w:hint="eastAsia" w:ascii="宋体" w:hAnsi="宋体"/>
          <w:sz w:val="24"/>
        </w:rPr>
        <w:t xml:space="preserve">赵婷婷 </w:t>
      </w:r>
      <w:r>
        <w:rPr>
          <w:rFonts w:ascii="宋体" w:hAnsi="宋体"/>
          <w:sz w:val="24"/>
        </w:rPr>
        <w:t xml:space="preserve">  </w:t>
      </w:r>
      <w:r>
        <w:rPr>
          <w:rFonts w:hint="eastAsia"/>
          <w:sz w:val="24"/>
        </w:rPr>
        <w:t xml:space="preserve">高  </w:t>
      </w:r>
      <w:r>
        <w:rPr>
          <w:rFonts w:hint="eastAsia"/>
          <w:sz w:val="24"/>
          <w:lang w:val="en-US" w:eastAsia="zh-CN"/>
        </w:rPr>
        <w:t xml:space="preserve"> </w:t>
      </w:r>
      <w:r>
        <w:rPr>
          <w:rFonts w:hint="eastAsia"/>
          <w:sz w:val="24"/>
        </w:rPr>
        <w:t>杉</w:t>
      </w:r>
    </w:p>
    <w:p w14:paraId="176C6F7B">
      <w:pPr>
        <w:spacing w:line="360" w:lineRule="auto"/>
        <w:ind w:left="420" w:leftChars="200"/>
        <w:jc w:val="left"/>
        <w:rPr>
          <w:rFonts w:ascii="宋体" w:hAnsi="宋体"/>
          <w:sz w:val="24"/>
          <w:szCs w:val="28"/>
        </w:rPr>
      </w:pPr>
      <w:r>
        <w:rPr>
          <w:rFonts w:hint="eastAsia" w:ascii="宋体" w:hAnsi="宋体"/>
          <w:sz w:val="24"/>
        </w:rPr>
        <w:t>方皓舒</w:t>
      </w:r>
      <w:r>
        <w:rPr>
          <w:rFonts w:ascii="宋体" w:hAnsi="宋体"/>
          <w:sz w:val="24"/>
        </w:rPr>
        <w:tab/>
      </w:r>
      <w:r>
        <w:rPr>
          <w:rFonts w:ascii="宋体" w:hAnsi="宋体"/>
          <w:sz w:val="24"/>
        </w:rPr>
        <w:tab/>
      </w:r>
      <w:r>
        <w:rPr>
          <w:rFonts w:hint="eastAsia" w:ascii="宋体" w:hAnsi="宋体"/>
          <w:sz w:val="24"/>
        </w:rPr>
        <w:t xml:space="preserve">余 </w:t>
      </w:r>
      <w:r>
        <w:rPr>
          <w:rFonts w:ascii="宋体" w:hAnsi="宋体"/>
          <w:sz w:val="24"/>
        </w:rPr>
        <w:t xml:space="preserve"> </w:t>
      </w:r>
      <w:r>
        <w:rPr>
          <w:rFonts w:hint="eastAsia" w:ascii="宋体" w:hAnsi="宋体"/>
          <w:sz w:val="24"/>
        </w:rPr>
        <w:t xml:space="preserve">莉 </w:t>
      </w:r>
      <w:r>
        <w:rPr>
          <w:rFonts w:hint="eastAsia" w:ascii="宋体" w:hAnsi="宋体"/>
          <w:sz w:val="24"/>
        </w:rPr>
        <w:tab/>
      </w:r>
      <w:r>
        <w:rPr>
          <w:rFonts w:hint="eastAsia" w:ascii="宋体" w:hAnsi="宋体"/>
          <w:sz w:val="24"/>
        </w:rPr>
        <w:t>陈远华</w:t>
      </w:r>
      <w:r>
        <w:rPr>
          <w:rFonts w:ascii="宋体" w:hAnsi="宋体"/>
          <w:sz w:val="24"/>
          <w:szCs w:val="28"/>
        </w:rPr>
        <w:t xml:space="preserve">    </w:t>
      </w:r>
      <w:r>
        <w:rPr>
          <w:rFonts w:ascii="宋体" w:hAnsi="宋体"/>
          <w:sz w:val="24"/>
          <w:szCs w:val="28"/>
        </w:rPr>
        <w:tab/>
      </w:r>
      <w:r>
        <w:rPr>
          <w:rFonts w:hint="eastAsia" w:ascii="宋体" w:hAnsi="宋体"/>
          <w:sz w:val="24"/>
          <w:szCs w:val="28"/>
        </w:rPr>
        <w:t xml:space="preserve">陶文娟 </w:t>
      </w:r>
      <w:r>
        <w:rPr>
          <w:rFonts w:ascii="宋体" w:hAnsi="宋体"/>
          <w:sz w:val="24"/>
          <w:szCs w:val="28"/>
        </w:rPr>
        <w:t xml:space="preserve">   </w:t>
      </w:r>
      <w:r>
        <w:rPr>
          <w:rFonts w:hint="eastAsia" w:ascii="宋体" w:hAnsi="宋体"/>
          <w:sz w:val="24"/>
          <w:szCs w:val="28"/>
        </w:rPr>
        <w:t>章华兵</w:t>
      </w:r>
      <w:r>
        <w:rPr>
          <w:rFonts w:hint="eastAsia" w:ascii="宋体" w:hAnsi="宋体"/>
          <w:sz w:val="24"/>
        </w:rPr>
        <w:tab/>
      </w:r>
      <w:r>
        <w:rPr>
          <w:rFonts w:ascii="宋体" w:hAnsi="宋体"/>
          <w:sz w:val="24"/>
        </w:rPr>
        <w:t xml:space="preserve">  </w:t>
      </w:r>
      <w:r>
        <w:rPr>
          <w:rFonts w:ascii="宋体" w:hAnsi="宋体"/>
          <w:sz w:val="24"/>
        </w:rPr>
        <w:tab/>
      </w:r>
      <w:r>
        <w:rPr>
          <w:rFonts w:hint="eastAsia" w:ascii="宋体" w:hAnsi="宋体"/>
          <w:sz w:val="24"/>
        </w:rPr>
        <w:t xml:space="preserve">樊祥山 </w:t>
      </w:r>
      <w:r>
        <w:rPr>
          <w:rFonts w:ascii="宋体" w:hAnsi="宋体"/>
          <w:sz w:val="24"/>
        </w:rPr>
        <w:t xml:space="preserve">  </w:t>
      </w:r>
      <w:r>
        <w:rPr>
          <w:rFonts w:hint="eastAsia" w:ascii="宋体" w:hAnsi="宋体"/>
          <w:sz w:val="24"/>
          <w:szCs w:val="28"/>
        </w:rPr>
        <w:t>任振华</w:t>
      </w:r>
    </w:p>
    <w:p w14:paraId="35FD6DF8">
      <w:pPr>
        <w:spacing w:line="360" w:lineRule="auto"/>
        <w:ind w:left="420" w:leftChars="200"/>
        <w:jc w:val="left"/>
        <w:rPr>
          <w:rFonts w:ascii="宋体" w:hAnsi="宋体"/>
          <w:sz w:val="24"/>
          <w:szCs w:val="28"/>
        </w:rPr>
      </w:pPr>
      <w:r>
        <w:rPr>
          <w:rFonts w:hint="eastAsia" w:ascii="宋体" w:hAnsi="宋体"/>
          <w:sz w:val="24"/>
        </w:rPr>
        <w:t xml:space="preserve">刘 </w:t>
      </w:r>
      <w:r>
        <w:rPr>
          <w:rFonts w:ascii="宋体" w:hAnsi="宋体"/>
          <w:sz w:val="24"/>
        </w:rPr>
        <w:t xml:space="preserve"> </w:t>
      </w:r>
      <w:r>
        <w:rPr>
          <w:rFonts w:hint="eastAsia" w:ascii="宋体" w:hAnsi="宋体"/>
          <w:sz w:val="24"/>
        </w:rPr>
        <w:t>超</w:t>
      </w:r>
      <w:r>
        <w:rPr>
          <w:rFonts w:hint="eastAsia" w:ascii="宋体" w:hAnsi="宋体"/>
          <w:sz w:val="24"/>
        </w:rPr>
        <w:tab/>
      </w:r>
      <w:r>
        <w:rPr>
          <w:rFonts w:ascii="宋体" w:hAnsi="宋体"/>
          <w:sz w:val="24"/>
        </w:rPr>
        <w:t xml:space="preserve"> </w:t>
      </w:r>
      <w:r>
        <w:rPr>
          <w:rFonts w:ascii="宋体" w:hAnsi="宋体"/>
          <w:sz w:val="24"/>
        </w:rPr>
        <w:tab/>
      </w:r>
      <w:r>
        <w:rPr>
          <w:rFonts w:hint="eastAsia" w:ascii="宋体" w:hAnsi="宋体"/>
          <w:sz w:val="24"/>
        </w:rPr>
        <w:t>王林定</w:t>
      </w:r>
      <w:r>
        <w:rPr>
          <w:rFonts w:ascii="宋体" w:hAnsi="宋体"/>
          <w:sz w:val="24"/>
          <w:szCs w:val="28"/>
        </w:rPr>
        <w:t xml:space="preserve"> </w:t>
      </w:r>
      <w:r>
        <w:rPr>
          <w:rFonts w:ascii="宋体" w:hAnsi="宋体"/>
          <w:sz w:val="24"/>
          <w:szCs w:val="28"/>
        </w:rPr>
        <w:tab/>
      </w:r>
      <w:r>
        <w:rPr>
          <w:rFonts w:hint="eastAsia" w:ascii="宋体" w:hAnsi="宋体"/>
          <w:sz w:val="24"/>
          <w:szCs w:val="28"/>
        </w:rPr>
        <w:t>尹艳艳</w:t>
      </w:r>
      <w:r>
        <w:rPr>
          <w:rFonts w:ascii="宋体" w:hAnsi="宋体"/>
          <w:sz w:val="24"/>
          <w:szCs w:val="28"/>
        </w:rPr>
        <w:tab/>
      </w:r>
      <w:r>
        <w:rPr>
          <w:rFonts w:ascii="宋体" w:hAnsi="宋体"/>
          <w:sz w:val="24"/>
          <w:szCs w:val="28"/>
        </w:rPr>
        <w:tab/>
      </w:r>
      <w:r>
        <w:rPr>
          <w:rFonts w:hint="eastAsia" w:ascii="宋体" w:hAnsi="宋体"/>
          <w:sz w:val="24"/>
        </w:rPr>
        <w:t>邓胜群</w:t>
      </w:r>
      <w:r>
        <w:rPr>
          <w:rFonts w:ascii="宋体" w:hAnsi="宋体"/>
          <w:sz w:val="24"/>
          <w:szCs w:val="28"/>
        </w:rPr>
        <w:t xml:space="preserve">    </w:t>
      </w:r>
      <w:r>
        <w:rPr>
          <w:rFonts w:hint="eastAsia" w:ascii="宋体" w:hAnsi="宋体"/>
          <w:sz w:val="24"/>
          <w:szCs w:val="28"/>
        </w:rPr>
        <w:t xml:space="preserve">卞 </w:t>
      </w:r>
      <w:r>
        <w:rPr>
          <w:rFonts w:ascii="宋体" w:hAnsi="宋体"/>
          <w:sz w:val="24"/>
          <w:szCs w:val="28"/>
        </w:rPr>
        <w:t xml:space="preserve"> </w:t>
      </w:r>
      <w:r>
        <w:rPr>
          <w:rFonts w:hint="eastAsia" w:ascii="宋体" w:hAnsi="宋体"/>
          <w:sz w:val="24"/>
          <w:szCs w:val="28"/>
        </w:rPr>
        <w:t>坡</w:t>
      </w:r>
    </w:p>
    <w:p w14:paraId="567083FB">
      <w:pPr>
        <w:spacing w:line="360" w:lineRule="auto"/>
        <w:ind w:left="1687" w:hanging="1687" w:hangingChars="700"/>
        <w:rPr>
          <w:color w:val="FF0000"/>
          <w:sz w:val="24"/>
        </w:rPr>
      </w:pPr>
      <w:r>
        <w:rPr>
          <w:rFonts w:hint="eastAsia" w:ascii="宋体" w:hAnsi="宋体"/>
          <w:b/>
          <w:sz w:val="24"/>
        </w:rPr>
        <w:t>听课专家组：</w:t>
      </w:r>
      <w:r>
        <w:rPr>
          <w:sz w:val="24"/>
        </w:rPr>
        <w:t xml:space="preserve"> </w:t>
      </w:r>
    </w:p>
    <w:p w14:paraId="35841990">
      <w:pPr>
        <w:spacing w:line="360" w:lineRule="auto"/>
        <w:ind w:firstLine="480" w:firstLineChars="200"/>
        <w:rPr>
          <w:sz w:val="24"/>
        </w:rPr>
      </w:pPr>
      <w:bookmarkStart w:id="2" w:name="OLE_LINK1"/>
      <w:r>
        <w:rPr>
          <w:rFonts w:hint="eastAsia"/>
          <w:sz w:val="24"/>
        </w:rPr>
        <w:t>院领导，学科书记，主任</w:t>
      </w:r>
      <w:bookmarkEnd w:id="2"/>
      <w:r>
        <w:rPr>
          <w:rFonts w:hint="eastAsia"/>
          <w:sz w:val="24"/>
        </w:rPr>
        <w:t>，教学副主任，院督导专家，教学管理人员</w:t>
      </w:r>
      <w:r>
        <w:rPr>
          <w:rFonts w:hint="eastAsia" w:ascii="宋体" w:hAnsi="宋体"/>
          <w:sz w:val="24"/>
          <w:szCs w:val="28"/>
        </w:rPr>
        <w:tab/>
      </w:r>
      <w:r>
        <w:rPr>
          <w:rFonts w:hint="eastAsia" w:ascii="宋体" w:hAnsi="宋体"/>
          <w:sz w:val="24"/>
          <w:szCs w:val="28"/>
        </w:rPr>
        <w:t xml:space="preserve">  </w:t>
      </w:r>
      <w:r>
        <w:rPr>
          <w:rFonts w:hint="eastAsia" w:ascii="宋体" w:hAnsi="宋体"/>
          <w:sz w:val="24"/>
        </w:rPr>
        <w:t xml:space="preserve"> </w:t>
      </w:r>
      <w:r>
        <w:rPr>
          <w:rFonts w:ascii="宋体" w:hAnsi="宋体"/>
          <w:sz w:val="24"/>
        </w:rPr>
        <w:t xml:space="preserve">      </w:t>
      </w:r>
      <w:r>
        <w:rPr>
          <w:sz w:val="24"/>
        </w:rPr>
        <w:t xml:space="preserve">   </w:t>
      </w:r>
      <w:r>
        <w:rPr>
          <w:rFonts w:hint="eastAsia"/>
          <w:sz w:val="24"/>
        </w:rPr>
        <w:t xml:space="preserve"> </w:t>
      </w:r>
      <w:r>
        <w:rPr>
          <w:sz w:val="24"/>
        </w:rPr>
        <w:t xml:space="preserve">     </w:t>
      </w:r>
    </w:p>
    <w:p w14:paraId="27D579F0">
      <w:pPr>
        <w:spacing w:line="360" w:lineRule="auto"/>
        <w:rPr>
          <w:rFonts w:ascii="宋体" w:hAnsi="宋体"/>
          <w:b/>
          <w:sz w:val="24"/>
        </w:rPr>
      </w:pPr>
      <w:r>
        <w:rPr>
          <w:rFonts w:hint="eastAsia" w:ascii="宋体" w:hAnsi="宋体"/>
          <w:b/>
          <w:sz w:val="24"/>
        </w:rPr>
        <w:t xml:space="preserve">试卷检查组： </w:t>
      </w:r>
      <w:r>
        <w:rPr>
          <w:rFonts w:ascii="宋体" w:hAnsi="宋体"/>
          <w:b/>
          <w:sz w:val="24"/>
        </w:rPr>
        <w:t xml:space="preserve">     </w:t>
      </w:r>
      <w:r>
        <w:rPr>
          <w:rFonts w:ascii="宋体" w:hAnsi="宋体"/>
          <w:b/>
          <w:color w:val="FF0000"/>
          <w:sz w:val="24"/>
        </w:rPr>
        <w:t xml:space="preserve"> </w:t>
      </w:r>
    </w:p>
    <w:p w14:paraId="43B3B0BF">
      <w:pPr>
        <w:spacing w:line="360" w:lineRule="auto"/>
        <w:ind w:firstLine="480" w:firstLineChars="200"/>
        <w:jc w:val="left"/>
        <w:rPr>
          <w:sz w:val="24"/>
        </w:rPr>
      </w:pPr>
      <w:bookmarkStart w:id="3" w:name="_Hlk89339608"/>
      <w:r>
        <w:rPr>
          <w:rFonts w:hint="eastAsia" w:ascii="宋体" w:hAnsi="宋体"/>
          <w:sz w:val="24"/>
          <w:szCs w:val="28"/>
        </w:rPr>
        <w:t>学科主任，教学副主任，教学秘书，教学管理人员</w:t>
      </w:r>
      <w:r>
        <w:rPr>
          <w:rFonts w:ascii="宋体" w:hAnsi="宋体"/>
          <w:sz w:val="24"/>
          <w:szCs w:val="28"/>
        </w:rPr>
        <w:t xml:space="preserve">  </w:t>
      </w:r>
      <w:r>
        <w:rPr>
          <w:rFonts w:hint="eastAsia" w:ascii="宋体" w:hAnsi="宋体"/>
          <w:sz w:val="24"/>
          <w:szCs w:val="28"/>
        </w:rPr>
        <w:t xml:space="preserve"> </w:t>
      </w:r>
      <w:r>
        <w:rPr>
          <w:rFonts w:ascii="宋体" w:hAnsi="宋体"/>
          <w:sz w:val="24"/>
          <w:szCs w:val="28"/>
        </w:rPr>
        <w:t xml:space="preserve">        </w:t>
      </w:r>
      <w:r>
        <w:rPr>
          <w:sz w:val="24"/>
        </w:rPr>
        <w:t xml:space="preserve">           </w:t>
      </w:r>
    </w:p>
    <w:bookmarkEnd w:id="3"/>
    <w:p w14:paraId="5F9070F1">
      <w:pPr>
        <w:spacing w:before="240" w:line="360" w:lineRule="auto"/>
        <w:rPr>
          <w:rFonts w:ascii="宋体" w:hAnsi="宋体"/>
          <w:b/>
          <w:sz w:val="24"/>
        </w:rPr>
      </w:pPr>
      <w:r>
        <w:rPr>
          <w:rFonts w:hint="eastAsia" w:ascii="宋体" w:hAnsi="宋体"/>
          <w:b/>
          <w:sz w:val="24"/>
        </w:rPr>
        <w:t xml:space="preserve">巡考工作组成员： </w:t>
      </w:r>
      <w:r>
        <w:rPr>
          <w:rFonts w:ascii="宋体" w:hAnsi="宋体"/>
          <w:b/>
          <w:sz w:val="24"/>
        </w:rPr>
        <w:t xml:space="preserve"> </w:t>
      </w:r>
    </w:p>
    <w:p w14:paraId="4349BA6C">
      <w:pPr>
        <w:spacing w:line="480" w:lineRule="atLeast"/>
        <w:ind w:left="479" w:leftChars="228" w:firstLine="0" w:firstLineChars="0"/>
        <w:rPr>
          <w:sz w:val="24"/>
        </w:rPr>
      </w:pPr>
      <w:r>
        <w:rPr>
          <w:rFonts w:hint="eastAsia"/>
          <w:sz w:val="24"/>
        </w:rPr>
        <w:t xml:space="preserve">吴热生 </w:t>
      </w:r>
      <w:r>
        <w:rPr>
          <w:sz w:val="24"/>
        </w:rPr>
        <w:t xml:space="preserve">     </w:t>
      </w:r>
      <w:r>
        <w:rPr>
          <w:rFonts w:hint="eastAsia"/>
          <w:sz w:val="24"/>
          <w:lang w:val="en-US" w:eastAsia="zh-CN"/>
        </w:rPr>
        <w:t xml:space="preserve">  王烈成     </w:t>
      </w:r>
      <w:bookmarkStart w:id="4" w:name="_Hlk151561258"/>
      <w:r>
        <w:rPr>
          <w:rFonts w:hint="eastAsia"/>
          <w:sz w:val="24"/>
          <w:lang w:val="en-US" w:eastAsia="zh-CN"/>
        </w:rPr>
        <w:t xml:space="preserve">   </w:t>
      </w:r>
      <w:r>
        <w:rPr>
          <w:rFonts w:hint="eastAsia"/>
          <w:sz w:val="24"/>
        </w:rPr>
        <w:t xml:space="preserve">王 </w:t>
      </w:r>
      <w:r>
        <w:rPr>
          <w:rFonts w:hint="eastAsia"/>
          <w:sz w:val="24"/>
          <w:lang w:val="en-US" w:eastAsia="zh-CN"/>
        </w:rPr>
        <w:t xml:space="preserve"> </w:t>
      </w:r>
      <w:r>
        <w:rPr>
          <w:sz w:val="24"/>
        </w:rPr>
        <w:t xml:space="preserve"> </w:t>
      </w:r>
      <w:r>
        <w:rPr>
          <w:rFonts w:hint="eastAsia"/>
          <w:sz w:val="24"/>
        </w:rPr>
        <w:t>婷</w:t>
      </w:r>
      <w:r>
        <w:rPr>
          <w:sz w:val="24"/>
        </w:rPr>
        <w:t xml:space="preserve">    </w:t>
      </w:r>
      <w:r>
        <w:rPr>
          <w:rFonts w:hint="eastAsia"/>
          <w:sz w:val="24"/>
          <w:lang w:val="en-US" w:eastAsia="zh-CN"/>
        </w:rPr>
        <w:t xml:space="preserve">     </w:t>
      </w:r>
      <w:r>
        <w:rPr>
          <w:rFonts w:hint="eastAsia"/>
          <w:sz w:val="24"/>
        </w:rPr>
        <w:t xml:space="preserve">徐金勇 </w:t>
      </w:r>
      <w:r>
        <w:rPr>
          <w:sz w:val="24"/>
        </w:rPr>
        <w:t xml:space="preserve">    </w:t>
      </w:r>
      <w:r>
        <w:rPr>
          <w:rFonts w:hint="eastAsia"/>
          <w:sz w:val="24"/>
          <w:lang w:val="en-US" w:eastAsia="zh-CN"/>
        </w:rPr>
        <w:t xml:space="preserve">   </w:t>
      </w:r>
      <w:r>
        <w:rPr>
          <w:rFonts w:hint="eastAsia"/>
          <w:sz w:val="24"/>
        </w:rPr>
        <w:t xml:space="preserve">马俊婷 </w:t>
      </w:r>
      <w:r>
        <w:rPr>
          <w:sz w:val="24"/>
        </w:rPr>
        <w:t xml:space="preserve">     </w:t>
      </w:r>
      <w:r>
        <w:rPr>
          <w:rFonts w:hint="eastAsia"/>
          <w:sz w:val="24"/>
          <w:lang w:val="en-US" w:eastAsia="zh-CN"/>
        </w:rPr>
        <w:t xml:space="preserve">   </w:t>
      </w:r>
      <w:r>
        <w:rPr>
          <w:rFonts w:hint="eastAsia"/>
          <w:sz w:val="24"/>
        </w:rPr>
        <w:t xml:space="preserve">张凤云 </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 xml:space="preserve">范新炯 </w:t>
      </w:r>
      <w:r>
        <w:rPr>
          <w:sz w:val="24"/>
        </w:rPr>
        <w:t xml:space="preserve">  </w:t>
      </w:r>
      <w:r>
        <w:rPr>
          <w:rFonts w:hint="eastAsia"/>
          <w:sz w:val="24"/>
          <w:lang w:val="en-US" w:eastAsia="zh-CN"/>
        </w:rPr>
        <w:t xml:space="preserve">      </w:t>
      </w:r>
      <w:r>
        <w:rPr>
          <w:rFonts w:hint="eastAsia"/>
          <w:sz w:val="24"/>
          <w:lang w:val="en-US" w:eastAsia="zh-CN"/>
        </w:rPr>
        <w:br w:type="textWrapping"/>
      </w:r>
      <w:bookmarkEnd w:id="4"/>
      <w:r>
        <w:rPr>
          <w:rFonts w:hint="eastAsia"/>
          <w:sz w:val="24"/>
        </w:rPr>
        <w:t xml:space="preserve">曹苑苑 </w:t>
      </w:r>
      <w:r>
        <w:rPr>
          <w:sz w:val="24"/>
        </w:rPr>
        <w:t xml:space="preserve">  </w:t>
      </w:r>
      <w:r>
        <w:rPr>
          <w:rFonts w:hint="eastAsia"/>
          <w:sz w:val="24"/>
          <w:lang w:val="en-US" w:eastAsia="zh-CN"/>
        </w:rPr>
        <w:t xml:space="preserve">     </w:t>
      </w:r>
      <w:r>
        <w:rPr>
          <w:rFonts w:hint="eastAsia"/>
          <w:sz w:val="24"/>
        </w:rPr>
        <w:t xml:space="preserve">张 </w:t>
      </w:r>
      <w:r>
        <w:rPr>
          <w:sz w:val="24"/>
        </w:rPr>
        <w:t xml:space="preserve"> </w:t>
      </w:r>
      <w:r>
        <w:rPr>
          <w:rFonts w:hint="eastAsia"/>
          <w:sz w:val="24"/>
        </w:rPr>
        <w:t>超</w:t>
      </w:r>
      <w:r>
        <w:rPr>
          <w:sz w:val="24"/>
        </w:rPr>
        <w:t xml:space="preserve">    </w:t>
      </w:r>
      <w:r>
        <w:rPr>
          <w:rFonts w:hint="eastAsia"/>
          <w:sz w:val="24"/>
          <w:lang w:val="en-US" w:eastAsia="zh-CN"/>
        </w:rPr>
        <w:t xml:space="preserve">      </w:t>
      </w:r>
      <w:r>
        <w:rPr>
          <w:rFonts w:hint="eastAsia"/>
          <w:sz w:val="24"/>
        </w:rPr>
        <w:t xml:space="preserve">吴 </w:t>
      </w:r>
      <w:r>
        <w:rPr>
          <w:sz w:val="24"/>
        </w:rPr>
        <w:t xml:space="preserve"> </w:t>
      </w:r>
      <w:r>
        <w:rPr>
          <w:rFonts w:hint="eastAsia"/>
          <w:sz w:val="24"/>
          <w:lang w:val="en-US" w:eastAsia="zh-CN"/>
        </w:rPr>
        <w:t xml:space="preserve"> </w:t>
      </w:r>
      <w:r>
        <w:rPr>
          <w:rFonts w:hint="eastAsia"/>
          <w:sz w:val="24"/>
        </w:rPr>
        <w:t xml:space="preserve">萍 </w:t>
      </w:r>
      <w:r>
        <w:rPr>
          <w:sz w:val="24"/>
        </w:rPr>
        <w:t xml:space="preserve">    </w:t>
      </w:r>
      <w:r>
        <w:rPr>
          <w:rFonts w:hint="eastAsia"/>
          <w:sz w:val="24"/>
          <w:lang w:val="en-US" w:eastAsia="zh-CN"/>
        </w:rPr>
        <w:t xml:space="preserve">    </w:t>
      </w:r>
      <w:r>
        <w:rPr>
          <w:rFonts w:hint="eastAsia"/>
          <w:sz w:val="24"/>
        </w:rPr>
        <w:t xml:space="preserve">宋梦梦 </w:t>
      </w:r>
      <w:r>
        <w:rPr>
          <w:sz w:val="24"/>
        </w:rPr>
        <w:t xml:space="preserve">    </w:t>
      </w:r>
      <w:r>
        <w:rPr>
          <w:rFonts w:hint="eastAsia"/>
          <w:sz w:val="24"/>
          <w:lang w:val="en-US" w:eastAsia="zh-CN"/>
        </w:rPr>
        <w:t xml:space="preserve"> </w:t>
      </w:r>
      <w:r>
        <w:rPr>
          <w:sz w:val="24"/>
        </w:rPr>
        <w:t xml:space="preserve"> </w:t>
      </w:r>
      <w:r>
        <w:rPr>
          <w:rFonts w:hint="eastAsia"/>
          <w:sz w:val="24"/>
          <w:lang w:val="en-US" w:eastAsia="zh-CN"/>
        </w:rPr>
        <w:t xml:space="preserve"> </w:t>
      </w:r>
      <w:r>
        <w:rPr>
          <w:rFonts w:hint="eastAsia"/>
          <w:sz w:val="24"/>
        </w:rPr>
        <w:t xml:space="preserve">桂 </w:t>
      </w:r>
      <w:r>
        <w:rPr>
          <w:rFonts w:hint="eastAsia"/>
          <w:sz w:val="24"/>
          <w:lang w:val="en-US" w:eastAsia="zh-CN"/>
        </w:rPr>
        <w:t xml:space="preserve"> </w:t>
      </w:r>
      <w:r>
        <w:rPr>
          <w:sz w:val="24"/>
        </w:rPr>
        <w:t xml:space="preserve"> </w:t>
      </w:r>
      <w:r>
        <w:rPr>
          <w:rFonts w:hint="eastAsia"/>
          <w:sz w:val="24"/>
        </w:rPr>
        <w:t xml:space="preserve">丽 </w:t>
      </w:r>
      <w:r>
        <w:rPr>
          <w:sz w:val="24"/>
        </w:rPr>
        <w:t xml:space="preserve">  </w:t>
      </w:r>
      <w:bookmarkStart w:id="5" w:name="_Hlk151561314"/>
      <w:r>
        <w:rPr>
          <w:rFonts w:hint="eastAsia"/>
          <w:sz w:val="24"/>
          <w:lang w:val="en-US" w:eastAsia="zh-CN"/>
        </w:rPr>
        <w:t xml:space="preserve">       </w:t>
      </w:r>
      <w:r>
        <w:rPr>
          <w:rFonts w:hint="eastAsia"/>
          <w:sz w:val="24"/>
        </w:rPr>
        <w:t>王盛花</w:t>
      </w:r>
      <w:bookmarkEnd w:id="5"/>
      <w:r>
        <w:rPr>
          <w:rFonts w:hint="eastAsia"/>
          <w:sz w:val="24"/>
        </w:rPr>
        <w:t xml:space="preserve"> </w:t>
      </w:r>
      <w:r>
        <w:rPr>
          <w:sz w:val="24"/>
        </w:rPr>
        <w:t xml:space="preserve">  </w:t>
      </w:r>
      <w:r>
        <w:rPr>
          <w:rFonts w:hint="eastAsia"/>
          <w:sz w:val="24"/>
          <w:lang w:val="en-US" w:eastAsia="zh-CN"/>
        </w:rPr>
        <w:t xml:space="preserve">       江国林      </w:t>
      </w:r>
      <w:r>
        <w:rPr>
          <w:rFonts w:hint="eastAsia"/>
          <w:sz w:val="24"/>
          <w:lang w:val="en-US" w:eastAsia="zh-CN"/>
        </w:rPr>
        <w:br w:type="textWrapping"/>
      </w:r>
      <w:r>
        <w:rPr>
          <w:rFonts w:hint="eastAsia"/>
          <w:sz w:val="24"/>
          <w:lang w:val="en-US" w:eastAsia="zh-CN"/>
        </w:rPr>
        <w:t xml:space="preserve"> </w:t>
      </w:r>
      <w:r>
        <w:rPr>
          <w:rFonts w:hint="eastAsia"/>
          <w:sz w:val="24"/>
        </w:rPr>
        <w:t xml:space="preserve">李 </w:t>
      </w:r>
      <w:r>
        <w:rPr>
          <w:sz w:val="24"/>
        </w:rPr>
        <w:t xml:space="preserve"> </w:t>
      </w:r>
      <w:r>
        <w:rPr>
          <w:rFonts w:hint="eastAsia"/>
          <w:sz w:val="24"/>
          <w:lang w:val="en-US" w:eastAsia="zh-CN"/>
        </w:rPr>
        <w:t xml:space="preserve"> </w:t>
      </w:r>
      <w:r>
        <w:rPr>
          <w:rFonts w:hint="eastAsia"/>
          <w:sz w:val="24"/>
        </w:rPr>
        <w:t xml:space="preserve">响 </w:t>
      </w:r>
      <w:r>
        <w:rPr>
          <w:rFonts w:hint="eastAsia"/>
          <w:sz w:val="24"/>
          <w:lang w:val="en-US" w:eastAsia="zh-CN"/>
        </w:rPr>
        <w:t xml:space="preserve">       </w:t>
      </w:r>
      <w:r>
        <w:rPr>
          <w:rFonts w:hint="eastAsia"/>
          <w:sz w:val="24"/>
        </w:rPr>
        <w:t>余孝海</w:t>
      </w:r>
      <w:r>
        <w:rPr>
          <w:sz w:val="24"/>
        </w:rPr>
        <w:t xml:space="preserve">    </w:t>
      </w:r>
      <w:r>
        <w:rPr>
          <w:rFonts w:hint="eastAsia"/>
          <w:sz w:val="24"/>
          <w:lang w:val="en-US" w:eastAsia="zh-CN"/>
        </w:rPr>
        <w:t xml:space="preserve">    </w:t>
      </w:r>
      <w:r>
        <w:rPr>
          <w:rFonts w:hint="eastAsia"/>
          <w:sz w:val="24"/>
        </w:rPr>
        <w:t>汪宇昕</w:t>
      </w:r>
      <w:r>
        <w:rPr>
          <w:sz w:val="24"/>
        </w:rPr>
        <w:t xml:space="preserve">   </w:t>
      </w:r>
      <w:r>
        <w:rPr>
          <w:rFonts w:hint="eastAsia"/>
          <w:sz w:val="24"/>
          <w:lang w:val="en-US" w:eastAsia="zh-CN"/>
        </w:rPr>
        <w:t xml:space="preserve">     许   贝        </w:t>
      </w:r>
      <w:bookmarkStart w:id="6" w:name="_GoBack"/>
      <w:bookmarkEnd w:id="6"/>
      <w:r>
        <w:rPr>
          <w:rFonts w:hint="eastAsia"/>
          <w:sz w:val="24"/>
          <w:lang w:val="en-US" w:eastAsia="zh-CN"/>
        </w:rPr>
        <w:t xml:space="preserve"> </w:t>
      </w:r>
      <w:r>
        <w:rPr>
          <w:rFonts w:hint="eastAsia"/>
          <w:sz w:val="24"/>
        </w:rPr>
        <w:t>杜少翠</w:t>
      </w:r>
    </w:p>
    <w:p w14:paraId="7E819826">
      <w:pPr>
        <w:spacing w:line="480" w:lineRule="atLeast"/>
        <w:ind w:left="420" w:leftChars="200"/>
        <w:rPr>
          <w:sz w:val="24"/>
        </w:rPr>
      </w:pPr>
    </w:p>
    <w:p w14:paraId="4CB6DE9E">
      <w:pPr>
        <w:spacing w:line="480" w:lineRule="atLeast"/>
        <w:ind w:left="420" w:leftChars="200"/>
        <w:rPr>
          <w:sz w:val="24"/>
        </w:rPr>
      </w:pPr>
      <w:r>
        <w:rPr>
          <w:rFonts w:hint="eastAsia"/>
          <w:sz w:val="24"/>
        </w:rPr>
        <w:t>附件： 1：教学质量评估表(课堂教学质量、实验教学质量、实践教学)</w:t>
      </w:r>
    </w:p>
    <w:p w14:paraId="1E873422">
      <w:pPr>
        <w:spacing w:line="480" w:lineRule="atLeast"/>
        <w:ind w:left="1260" w:leftChars="600"/>
        <w:rPr>
          <w:sz w:val="24"/>
        </w:rPr>
      </w:pPr>
      <w:r>
        <w:rPr>
          <w:rFonts w:hint="eastAsia"/>
          <w:sz w:val="24"/>
        </w:rPr>
        <w:t>2：试卷评价表</w:t>
      </w:r>
    </w:p>
    <w:p w14:paraId="43E7C2EF">
      <w:pPr>
        <w:spacing w:line="480" w:lineRule="atLeast"/>
        <w:ind w:left="1260" w:leftChars="600"/>
        <w:rPr>
          <w:sz w:val="24"/>
        </w:rPr>
      </w:pPr>
      <w:r>
        <w:rPr>
          <w:sz w:val="24"/>
        </w:rPr>
        <w:t>3</w:t>
      </w:r>
      <w:r>
        <w:rPr>
          <w:rFonts w:hint="eastAsia"/>
          <w:sz w:val="24"/>
        </w:rPr>
        <w:t>：基础医学院202</w:t>
      </w:r>
      <w:r>
        <w:rPr>
          <w:rFonts w:hint="eastAsia"/>
          <w:sz w:val="24"/>
          <w:lang w:val="en-US" w:eastAsia="zh-CN"/>
        </w:rPr>
        <w:t>4</w:t>
      </w:r>
      <w:r>
        <w:rPr>
          <w:rFonts w:hint="eastAsia"/>
          <w:sz w:val="24"/>
        </w:rPr>
        <w:t>-202</w:t>
      </w:r>
      <w:r>
        <w:rPr>
          <w:rFonts w:hint="eastAsia"/>
          <w:sz w:val="24"/>
          <w:lang w:val="en-US" w:eastAsia="zh-CN"/>
        </w:rPr>
        <w:t>5</w:t>
      </w:r>
      <w:r>
        <w:rPr>
          <w:rFonts w:hint="eastAsia"/>
          <w:sz w:val="24"/>
        </w:rPr>
        <w:t>第</w:t>
      </w:r>
      <w:r>
        <w:rPr>
          <w:rFonts w:hint="eastAsia"/>
          <w:sz w:val="24"/>
          <w:lang w:val="en-US" w:eastAsia="zh-CN"/>
        </w:rPr>
        <w:t>一</w:t>
      </w:r>
      <w:r>
        <w:rPr>
          <w:rFonts w:hint="eastAsia"/>
          <w:sz w:val="24"/>
        </w:rPr>
        <w:t>学期中期检查上课情况表</w:t>
      </w:r>
      <w:r>
        <w:rPr>
          <w:sz w:val="24"/>
        </w:rPr>
        <w:br w:type="textWrapping" w:clear="all"/>
      </w:r>
      <w:r>
        <w:rPr>
          <w:rFonts w:hint="eastAsia"/>
          <w:sz w:val="24"/>
          <w:lang w:val="en-US" w:eastAsia="zh-CN"/>
        </w:rPr>
        <w:t>4</w:t>
      </w:r>
      <w:r>
        <w:rPr>
          <w:rFonts w:hint="eastAsia"/>
          <w:sz w:val="24"/>
        </w:rPr>
        <w:t>：基础医学院202</w:t>
      </w:r>
      <w:r>
        <w:rPr>
          <w:rFonts w:hint="eastAsia"/>
          <w:sz w:val="24"/>
          <w:lang w:val="en-US" w:eastAsia="zh-CN"/>
        </w:rPr>
        <w:t>4</w:t>
      </w:r>
      <w:r>
        <w:rPr>
          <w:rFonts w:hint="eastAsia"/>
          <w:sz w:val="24"/>
        </w:rPr>
        <w:t>-202</w:t>
      </w:r>
      <w:r>
        <w:rPr>
          <w:rFonts w:hint="eastAsia"/>
          <w:sz w:val="24"/>
          <w:lang w:val="en-US" w:eastAsia="zh-CN"/>
        </w:rPr>
        <w:t>5</w:t>
      </w:r>
      <w:r>
        <w:rPr>
          <w:rFonts w:hint="eastAsia"/>
          <w:sz w:val="24"/>
        </w:rPr>
        <w:t>第</w:t>
      </w:r>
      <w:r>
        <w:rPr>
          <w:rFonts w:hint="eastAsia"/>
          <w:sz w:val="24"/>
          <w:lang w:val="en-US" w:eastAsia="zh-CN"/>
        </w:rPr>
        <w:t>一</w:t>
      </w:r>
      <w:r>
        <w:rPr>
          <w:rFonts w:hint="eastAsia"/>
          <w:sz w:val="24"/>
        </w:rPr>
        <w:t>学期中期检查考试安排信息</w:t>
      </w:r>
      <w:r>
        <w:rPr>
          <w:sz w:val="24"/>
        </w:rPr>
        <w:t xml:space="preserve"> </w:t>
      </w:r>
    </w:p>
    <w:p w14:paraId="2D2E28B6">
      <w:pPr>
        <w:spacing w:line="480" w:lineRule="atLeast"/>
        <w:ind w:left="1260" w:leftChars="600"/>
        <w:rPr>
          <w:sz w:val="24"/>
        </w:rPr>
      </w:pPr>
      <w:r>
        <w:rPr>
          <w:rFonts w:hint="eastAsia"/>
          <w:sz w:val="24"/>
          <w:lang w:val="en-US" w:eastAsia="zh-CN"/>
        </w:rPr>
        <w:t>5</w:t>
      </w:r>
      <w:r>
        <w:rPr>
          <w:rFonts w:hint="eastAsia"/>
          <w:sz w:val="24"/>
        </w:rPr>
        <w:t>：基础医学院202</w:t>
      </w:r>
      <w:r>
        <w:rPr>
          <w:rFonts w:hint="eastAsia"/>
          <w:sz w:val="24"/>
          <w:lang w:val="en-US" w:eastAsia="zh-CN"/>
        </w:rPr>
        <w:t>4</w:t>
      </w:r>
      <w:r>
        <w:rPr>
          <w:rFonts w:hint="eastAsia"/>
          <w:sz w:val="24"/>
        </w:rPr>
        <w:t>-202</w:t>
      </w:r>
      <w:r>
        <w:rPr>
          <w:rFonts w:hint="eastAsia"/>
          <w:sz w:val="24"/>
          <w:lang w:val="en-US" w:eastAsia="zh-CN"/>
        </w:rPr>
        <w:t>5</w:t>
      </w:r>
      <w:r>
        <w:rPr>
          <w:rFonts w:hint="eastAsia"/>
          <w:sz w:val="24"/>
        </w:rPr>
        <w:t>第</w:t>
      </w:r>
      <w:r>
        <w:rPr>
          <w:rFonts w:hint="eastAsia"/>
          <w:sz w:val="24"/>
          <w:lang w:val="en-US" w:eastAsia="zh-CN"/>
        </w:rPr>
        <w:t>一</w:t>
      </w:r>
      <w:r>
        <w:rPr>
          <w:rFonts w:hint="eastAsia"/>
          <w:sz w:val="24"/>
        </w:rPr>
        <w:t>学期中期检查考试巡查表</w:t>
      </w:r>
    </w:p>
    <w:p w14:paraId="5EDC9872">
      <w:pPr>
        <w:spacing w:line="480" w:lineRule="atLeast"/>
        <w:ind w:left="1260" w:leftChars="600"/>
        <w:rPr>
          <w:sz w:val="24"/>
        </w:rPr>
      </w:pPr>
      <w:r>
        <w:rPr>
          <w:rFonts w:hint="eastAsia"/>
          <w:sz w:val="24"/>
          <w:lang w:val="en-US" w:eastAsia="zh-CN"/>
        </w:rPr>
        <w:t>6</w:t>
      </w:r>
      <w:r>
        <w:rPr>
          <w:rFonts w:hint="eastAsia"/>
          <w:sz w:val="24"/>
        </w:rPr>
        <w:t>: 基础医学院202</w:t>
      </w:r>
      <w:r>
        <w:rPr>
          <w:rFonts w:hint="eastAsia"/>
          <w:sz w:val="24"/>
          <w:lang w:val="en-US" w:eastAsia="zh-CN"/>
        </w:rPr>
        <w:t>4</w:t>
      </w:r>
      <w:r>
        <w:rPr>
          <w:rFonts w:hint="eastAsia"/>
          <w:sz w:val="24"/>
        </w:rPr>
        <w:t>-202</w:t>
      </w:r>
      <w:r>
        <w:rPr>
          <w:rFonts w:hint="eastAsia"/>
          <w:sz w:val="24"/>
          <w:lang w:val="en-US" w:eastAsia="zh-CN"/>
        </w:rPr>
        <w:t>5</w:t>
      </w:r>
      <w:r>
        <w:rPr>
          <w:rFonts w:hint="eastAsia"/>
          <w:sz w:val="24"/>
        </w:rPr>
        <w:t>第</w:t>
      </w:r>
      <w:r>
        <w:rPr>
          <w:rFonts w:hint="eastAsia"/>
          <w:sz w:val="24"/>
          <w:lang w:val="en-US" w:eastAsia="zh-CN"/>
        </w:rPr>
        <w:t>一</w:t>
      </w:r>
      <w:r>
        <w:rPr>
          <w:rFonts w:hint="eastAsia"/>
          <w:sz w:val="24"/>
        </w:rPr>
        <w:t>学期中期检查拟抽查试卷汇总表</w:t>
      </w:r>
    </w:p>
    <w:p w14:paraId="4FD12E72">
      <w:pPr>
        <w:spacing w:line="480" w:lineRule="atLeast"/>
        <w:ind w:firstLine="1200" w:firstLineChars="500"/>
        <w:rPr>
          <w:sz w:val="24"/>
        </w:rPr>
      </w:pPr>
      <w:r>
        <w:rPr>
          <w:rFonts w:hint="eastAsia"/>
          <w:sz w:val="24"/>
        </w:rPr>
        <w:t xml:space="preserve"> </w:t>
      </w:r>
      <w:r>
        <w:rPr>
          <w:rFonts w:hint="eastAsia"/>
          <w:sz w:val="24"/>
          <w:lang w:val="en-US" w:eastAsia="zh-CN"/>
        </w:rPr>
        <w:t>7</w:t>
      </w:r>
      <w:r>
        <w:rPr>
          <w:rFonts w:hint="eastAsia"/>
          <w:sz w:val="24"/>
        </w:rPr>
        <w:t>：教师评学操作流程</w:t>
      </w:r>
    </w:p>
    <w:p w14:paraId="34D68883">
      <w:pPr>
        <w:spacing w:line="480" w:lineRule="atLeast"/>
        <w:ind w:left="1170" w:leftChars="100" w:hanging="960" w:hangingChars="400"/>
        <w:rPr>
          <w:sz w:val="24"/>
        </w:rPr>
      </w:pPr>
      <w:r>
        <w:rPr>
          <w:rFonts w:hint="eastAsia"/>
          <w:sz w:val="24"/>
        </w:rPr>
        <w:t xml:space="preserve"> </w:t>
      </w:r>
      <w:r>
        <w:rPr>
          <w:sz w:val="24"/>
        </w:rPr>
        <w:t xml:space="preserve">               </w:t>
      </w:r>
      <w:r>
        <w:rPr>
          <w:rFonts w:hint="eastAsia"/>
          <w:sz w:val="24"/>
          <w:lang w:val="en-US" w:eastAsia="zh-CN"/>
        </w:rPr>
        <w:t xml:space="preserve">  8</w:t>
      </w:r>
      <w:r>
        <w:rPr>
          <w:rFonts w:hint="eastAsia"/>
          <w:sz w:val="24"/>
        </w:rPr>
        <w:t>：教学质量管理系统领导听课操作流程</w:t>
      </w:r>
    </w:p>
    <w:p w14:paraId="70050868">
      <w:pPr>
        <w:spacing w:line="480" w:lineRule="atLeast"/>
        <w:ind w:firstLine="1320" w:firstLineChars="550"/>
        <w:rPr>
          <w:rFonts w:hint="eastAsia"/>
          <w:sz w:val="24"/>
        </w:rPr>
      </w:pPr>
      <w:r>
        <w:rPr>
          <w:rFonts w:hint="eastAsia"/>
          <w:sz w:val="24"/>
          <w:lang w:val="en-US" w:eastAsia="zh-CN"/>
        </w:rPr>
        <w:t>9</w:t>
      </w:r>
      <w:r>
        <w:rPr>
          <w:rFonts w:hint="eastAsia"/>
          <w:sz w:val="24"/>
        </w:rPr>
        <w:t>：VPN登录操作流程</w:t>
      </w: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FFEF" w:allStyles="1" w:customStyles="1" w:latentStyles="1" w:stylesInUse="1" w:headingStyles="1" w:numberingStyles="1" w:tableStyles="1" w:directFormattingOnRuns="1" w:directFormattingOnParagraphs="1" w:directFormattingOnNumbering="1" w:directFormattingOnTables="1" w:clearFormatting="1" w:top3HeadingStyles="1" w:visibleStyles="1" w:alternateStyleNames="1"/>
  <w:documentProtection w:enforcement="0"/>
  <w:defaultTabStop w:val="420"/>
  <w:displayHorizontalDrawingGridEvery w:val="1"/>
  <w:displayVerticalDrawingGridEvery w:val="1"/>
  <w:noPunctuationKerning w:val="1"/>
  <w:characterSpacingControl w:val="doNotCompress"/>
  <w:compat>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OWNlMzQ4MGVkNzEyYWFmMjAzYzc3NWU3ZGRhYjMifQ=="/>
  </w:docVars>
  <w:rsids>
    <w:rsidRoot w:val="007E3432"/>
    <w:rsid w:val="000128DA"/>
    <w:rsid w:val="0002736B"/>
    <w:rsid w:val="00033633"/>
    <w:rsid w:val="00036752"/>
    <w:rsid w:val="00045BC5"/>
    <w:rsid w:val="0007396A"/>
    <w:rsid w:val="000A3F93"/>
    <w:rsid w:val="000A634A"/>
    <w:rsid w:val="000A7700"/>
    <w:rsid w:val="000A7B87"/>
    <w:rsid w:val="000B494E"/>
    <w:rsid w:val="000B7C6A"/>
    <w:rsid w:val="000D1B38"/>
    <w:rsid w:val="000E645D"/>
    <w:rsid w:val="00107C89"/>
    <w:rsid w:val="00122E3A"/>
    <w:rsid w:val="001664F5"/>
    <w:rsid w:val="00175ED7"/>
    <w:rsid w:val="001777F3"/>
    <w:rsid w:val="001C1FC3"/>
    <w:rsid w:val="001C2660"/>
    <w:rsid w:val="001C32FF"/>
    <w:rsid w:val="001C7AE0"/>
    <w:rsid w:val="00236C79"/>
    <w:rsid w:val="00244281"/>
    <w:rsid w:val="00336664"/>
    <w:rsid w:val="003523FC"/>
    <w:rsid w:val="00362DE3"/>
    <w:rsid w:val="00376F60"/>
    <w:rsid w:val="00382416"/>
    <w:rsid w:val="00397B5D"/>
    <w:rsid w:val="003A2D3C"/>
    <w:rsid w:val="003C164E"/>
    <w:rsid w:val="00446BA5"/>
    <w:rsid w:val="00464B20"/>
    <w:rsid w:val="00467AA3"/>
    <w:rsid w:val="00482CBE"/>
    <w:rsid w:val="004F5FF9"/>
    <w:rsid w:val="005223ED"/>
    <w:rsid w:val="005847B0"/>
    <w:rsid w:val="005B2D37"/>
    <w:rsid w:val="005C15EF"/>
    <w:rsid w:val="005C3333"/>
    <w:rsid w:val="005F1092"/>
    <w:rsid w:val="00600759"/>
    <w:rsid w:val="00603AE5"/>
    <w:rsid w:val="00603EE0"/>
    <w:rsid w:val="0062767C"/>
    <w:rsid w:val="00664536"/>
    <w:rsid w:val="00674D3B"/>
    <w:rsid w:val="00676848"/>
    <w:rsid w:val="00685D00"/>
    <w:rsid w:val="006978BC"/>
    <w:rsid w:val="006C2951"/>
    <w:rsid w:val="006E5B43"/>
    <w:rsid w:val="00723CD3"/>
    <w:rsid w:val="0072798C"/>
    <w:rsid w:val="00757826"/>
    <w:rsid w:val="00762491"/>
    <w:rsid w:val="0077076C"/>
    <w:rsid w:val="00776366"/>
    <w:rsid w:val="00786E90"/>
    <w:rsid w:val="0079278E"/>
    <w:rsid w:val="007E3432"/>
    <w:rsid w:val="007E3D76"/>
    <w:rsid w:val="008057A3"/>
    <w:rsid w:val="008162A4"/>
    <w:rsid w:val="0086565F"/>
    <w:rsid w:val="008779AD"/>
    <w:rsid w:val="0089205E"/>
    <w:rsid w:val="008A11D0"/>
    <w:rsid w:val="009104BF"/>
    <w:rsid w:val="00956601"/>
    <w:rsid w:val="00961F0F"/>
    <w:rsid w:val="00961F77"/>
    <w:rsid w:val="009B4CB5"/>
    <w:rsid w:val="009C7721"/>
    <w:rsid w:val="00A01E20"/>
    <w:rsid w:val="00A16FEC"/>
    <w:rsid w:val="00A175A7"/>
    <w:rsid w:val="00A36231"/>
    <w:rsid w:val="00A64684"/>
    <w:rsid w:val="00A9272D"/>
    <w:rsid w:val="00A95E11"/>
    <w:rsid w:val="00AA7FBD"/>
    <w:rsid w:val="00AC49C1"/>
    <w:rsid w:val="00AE0CEC"/>
    <w:rsid w:val="00AE0F1E"/>
    <w:rsid w:val="00B103BB"/>
    <w:rsid w:val="00B131C9"/>
    <w:rsid w:val="00B37184"/>
    <w:rsid w:val="00B55ED8"/>
    <w:rsid w:val="00B63018"/>
    <w:rsid w:val="00B80989"/>
    <w:rsid w:val="00B82E2B"/>
    <w:rsid w:val="00B859F4"/>
    <w:rsid w:val="00BB7264"/>
    <w:rsid w:val="00BE3A35"/>
    <w:rsid w:val="00BF0493"/>
    <w:rsid w:val="00C37205"/>
    <w:rsid w:val="00C676D6"/>
    <w:rsid w:val="00CD5935"/>
    <w:rsid w:val="00D0203E"/>
    <w:rsid w:val="00D34225"/>
    <w:rsid w:val="00D41BDE"/>
    <w:rsid w:val="00D5133B"/>
    <w:rsid w:val="00D57953"/>
    <w:rsid w:val="00D57B98"/>
    <w:rsid w:val="00D67870"/>
    <w:rsid w:val="00DB3CAE"/>
    <w:rsid w:val="00DB4DC6"/>
    <w:rsid w:val="00E06E4D"/>
    <w:rsid w:val="00E13DE1"/>
    <w:rsid w:val="00E22BE0"/>
    <w:rsid w:val="00E25B40"/>
    <w:rsid w:val="00E272C8"/>
    <w:rsid w:val="00E31909"/>
    <w:rsid w:val="00E55629"/>
    <w:rsid w:val="00E61DB0"/>
    <w:rsid w:val="00E83CC8"/>
    <w:rsid w:val="00E949B8"/>
    <w:rsid w:val="00EA76ED"/>
    <w:rsid w:val="00EB632A"/>
    <w:rsid w:val="00ED1819"/>
    <w:rsid w:val="00EE4DB8"/>
    <w:rsid w:val="00EF3F3A"/>
    <w:rsid w:val="00F13D4B"/>
    <w:rsid w:val="00F1649F"/>
    <w:rsid w:val="00F1720B"/>
    <w:rsid w:val="00F239C2"/>
    <w:rsid w:val="00F3783A"/>
    <w:rsid w:val="00F4044D"/>
    <w:rsid w:val="00F55B7F"/>
    <w:rsid w:val="00F819B2"/>
    <w:rsid w:val="02EB05EB"/>
    <w:rsid w:val="045D2E23"/>
    <w:rsid w:val="0BC7104B"/>
    <w:rsid w:val="131A3530"/>
    <w:rsid w:val="14787805"/>
    <w:rsid w:val="1E015E23"/>
    <w:rsid w:val="20F85F56"/>
    <w:rsid w:val="20F92363"/>
    <w:rsid w:val="27207FB4"/>
    <w:rsid w:val="31287C43"/>
    <w:rsid w:val="31E83DC4"/>
    <w:rsid w:val="34FB03F1"/>
    <w:rsid w:val="35117444"/>
    <w:rsid w:val="392F08A1"/>
    <w:rsid w:val="41C95079"/>
    <w:rsid w:val="4A521C54"/>
    <w:rsid w:val="58E46BB4"/>
    <w:rsid w:val="58E6255C"/>
    <w:rsid w:val="5F542CA1"/>
    <w:rsid w:val="610159E0"/>
    <w:rsid w:val="6DB8406F"/>
    <w:rsid w:val="713E59BA"/>
    <w:rsid w:val="721B496E"/>
    <w:rsid w:val="78A21BA4"/>
    <w:rsid w:val="7A630CE2"/>
    <w:rsid w:val="7DC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jc w:val="left"/>
    </w:pPr>
    <w:rPr>
      <w:sz w:val="18"/>
      <w:szCs w:val="18"/>
    </w:rPr>
  </w:style>
  <w:style w:type="paragraph" w:styleId="4">
    <w:name w:val="header"/>
    <w:basedOn w:val="1"/>
    <w:link w:val="11"/>
    <w:unhideWhenUsed/>
    <w:qFormat/>
    <w:uiPriority w:val="99"/>
    <w:pPr>
      <w:pBdr>
        <w:bottom w:val="single" w:color="000000" w:sz="6" w:space="1"/>
      </w:pBdr>
      <w:tabs>
        <w:tab w:val="center" w:pos="4153"/>
        <w:tab w:val="right" w:pos="8306"/>
      </w:tabs>
      <w:jc w:val="center"/>
    </w:pPr>
    <w:rPr>
      <w:sz w:val="18"/>
      <w:szCs w:val="18"/>
      <w:lang w:eastAsia="en-US"/>
    </w:rPr>
  </w:style>
  <w:style w:type="paragraph" w:styleId="5">
    <w:name w:val="Title"/>
    <w:basedOn w:val="1"/>
    <w:next w:val="1"/>
    <w:link w:val="9"/>
    <w:qFormat/>
    <w:uiPriority w:val="10"/>
    <w:pPr>
      <w:spacing w:before="240" w:after="60"/>
      <w:jc w:val="center"/>
      <w:outlineLvl w:val="0"/>
    </w:pPr>
    <w:rPr>
      <w:rFonts w:ascii="等线 Light" w:hAnsi="等线 Light"/>
      <w:b/>
      <w:bCs/>
      <w:sz w:val="32"/>
      <w:szCs w:val="32"/>
    </w:rPr>
  </w:style>
  <w:style w:type="character" w:styleId="8">
    <w:name w:val="page number"/>
    <w:basedOn w:val="7"/>
    <w:qFormat/>
    <w:uiPriority w:val="0"/>
  </w:style>
  <w:style w:type="character" w:customStyle="1" w:styleId="9">
    <w:name w:val="标题 字符"/>
    <w:link w:val="5"/>
    <w:qFormat/>
    <w:uiPriority w:val="10"/>
    <w:rPr>
      <w:rFonts w:ascii="等线 Light" w:hAnsi="等线 Light" w:cs="Times New Roman"/>
      <w:b/>
      <w:bCs/>
      <w:kern w:val="2"/>
      <w:sz w:val="32"/>
      <w:szCs w:val="32"/>
    </w:rPr>
  </w:style>
  <w:style w:type="character" w:customStyle="1" w:styleId="10">
    <w:name w:val="Subtle Emphasis"/>
    <w:qFormat/>
    <w:uiPriority w:val="19"/>
    <w:rPr>
      <w:i/>
      <w:iCs/>
      <w:color w:val="808080"/>
    </w:rPr>
  </w:style>
  <w:style w:type="character" w:customStyle="1" w:styleId="11">
    <w:name w:val="页眉 字符"/>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1968</Words>
  <Characters>2101</Characters>
  <Lines>20</Lines>
  <Paragraphs>5</Paragraphs>
  <TotalTime>35</TotalTime>
  <ScaleCrop>false</ScaleCrop>
  <LinksUpToDate>false</LinksUpToDate>
  <CharactersWithSpaces>2454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2024-05-23T08:54:00Z</dcterms:created>
  <dc:creator>教学办</dc:creator>
  <cp:lastModifiedBy>WPS_1692932313</cp:lastModifiedBy>
  <dcterms:modified xsi:type="dcterms:W3CDTF">2024-11-19T01:10:11Z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23FF40425C904954834635071D87D380_12</vt:lpwstr>
  </property>
</Properties>
</file>